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CF213F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CF213F">
        <w:rPr>
          <w:rFonts w:ascii="Arial" w:hAnsi="Arial"/>
          <w:color w:val="000000"/>
          <w:sz w:val="20"/>
        </w:rPr>
        <w:t>11.10.2018</w:t>
      </w:r>
      <w:r>
        <w:rPr>
          <w:rFonts w:ascii="Arial" w:hAnsi="Arial"/>
          <w:color w:val="000000"/>
          <w:sz w:val="20"/>
        </w:rPr>
        <w:t xml:space="preserve"> № </w:t>
      </w:r>
      <w:r w:rsidR="00CF213F">
        <w:rPr>
          <w:rFonts w:ascii="Arial" w:hAnsi="Arial"/>
          <w:color w:val="000000"/>
          <w:sz w:val="20"/>
        </w:rPr>
        <w:t>01-01-12/211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E5770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E5770">
              <w:rPr>
                <w:rFonts w:ascii="Times New Roman" w:hAnsi="Times New Roman" w:cs="Times New Roman"/>
                <w:b/>
                <w:sz w:val="28"/>
                <w:szCs w:val="28"/>
              </w:rPr>
              <w:t>Энгельс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7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КП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5D39C8">
        <w:rPr>
          <w:b w:val="0"/>
          <w:sz w:val="28"/>
          <w:szCs w:val="28"/>
        </w:rPr>
        <w:t>15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9E5770">
        <w:rPr>
          <w:b w:val="0"/>
          <w:sz w:val="28"/>
          <w:szCs w:val="28"/>
        </w:rPr>
        <w:t>Энгельс</w:t>
      </w:r>
      <w:r w:rsidR="00B37841">
        <w:rPr>
          <w:b w:val="0"/>
          <w:sz w:val="28"/>
          <w:szCs w:val="28"/>
        </w:rPr>
        <w:t xml:space="preserve"> КП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5D39C8">
        <w:rPr>
          <w:b w:val="0"/>
          <w:color w:val="000000"/>
          <w:sz w:val="28"/>
          <w:szCs w:val="28"/>
        </w:rPr>
        <w:t>8</w:t>
      </w:r>
      <w:r w:rsidR="009E5770">
        <w:rPr>
          <w:b w:val="0"/>
          <w:color w:val="000000"/>
          <w:sz w:val="28"/>
          <w:szCs w:val="28"/>
        </w:rPr>
        <w:t>2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9E5770">
        <w:rPr>
          <w:b w:val="0"/>
          <w:color w:val="000000"/>
          <w:sz w:val="28"/>
          <w:szCs w:val="28"/>
        </w:rPr>
        <w:t>444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E5770">
        <w:rPr>
          <w:b w:val="0"/>
          <w:sz w:val="28"/>
          <w:szCs w:val="28"/>
        </w:rPr>
        <w:t>Энгельс</w:t>
      </w:r>
      <w:r w:rsidR="005D39C8">
        <w:rPr>
          <w:b w:val="0"/>
          <w:sz w:val="28"/>
          <w:szCs w:val="28"/>
        </w:rPr>
        <w:t xml:space="preserve"> </w:t>
      </w:r>
      <w:r w:rsidR="00B37841">
        <w:rPr>
          <w:b w:val="0"/>
          <w:sz w:val="28"/>
          <w:szCs w:val="28"/>
        </w:rPr>
        <w:t xml:space="preserve">КП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AC261A" w:rsidRDefault="00CF1D8A" w:rsidP="00301CF2">
      <w:pPr>
        <w:pStyle w:val="31"/>
        <w:tabs>
          <w:tab w:val="left" w:pos="567"/>
          <w:tab w:val="left" w:pos="851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AC261A">
        <w:rPr>
          <w:b w:val="0"/>
          <w:sz w:val="28"/>
          <w:szCs w:val="28"/>
        </w:rPr>
        <w:t xml:space="preserve">- </w:t>
      </w:r>
      <w:r w:rsidR="00505092" w:rsidRPr="00AC261A">
        <w:rPr>
          <w:b w:val="0"/>
          <w:sz w:val="28"/>
          <w:szCs w:val="28"/>
        </w:rPr>
        <w:t xml:space="preserve">от </w:t>
      </w:r>
      <w:r w:rsidR="00E722DA" w:rsidRPr="00AC261A">
        <w:rPr>
          <w:b w:val="0"/>
          <w:sz w:val="28"/>
          <w:szCs w:val="28"/>
        </w:rPr>
        <w:t>начального остановочного пункта (Энгельс КП) по площади Свободы, улицам Коммунистическая, Нестерова, Полиграфическая, Студенческая далее по автомобильной дороге через пос. Прибрежный, с. </w:t>
      </w:r>
      <w:proofErr w:type="spellStart"/>
      <w:r w:rsidR="00E722DA" w:rsidRPr="00AC261A">
        <w:rPr>
          <w:b w:val="0"/>
          <w:sz w:val="28"/>
          <w:szCs w:val="28"/>
        </w:rPr>
        <w:t>Шумейка</w:t>
      </w:r>
      <w:proofErr w:type="spellEnd"/>
      <w:r w:rsidR="00E722DA" w:rsidRPr="00AC261A">
        <w:rPr>
          <w:b w:val="0"/>
          <w:sz w:val="28"/>
          <w:szCs w:val="28"/>
        </w:rPr>
        <w:t xml:space="preserve">, с. Пристанное, пос. Дубки (по улицам Солнечная, Центральная), с. </w:t>
      </w:r>
      <w:proofErr w:type="spellStart"/>
      <w:r w:rsidR="00E722DA" w:rsidRPr="00AC261A">
        <w:rPr>
          <w:b w:val="0"/>
          <w:sz w:val="28"/>
          <w:szCs w:val="28"/>
        </w:rPr>
        <w:t>Расловка</w:t>
      </w:r>
      <w:proofErr w:type="spellEnd"/>
      <w:r w:rsidR="00E722DA" w:rsidRPr="00AC261A">
        <w:rPr>
          <w:b w:val="0"/>
          <w:sz w:val="28"/>
          <w:szCs w:val="28"/>
        </w:rPr>
        <w:t xml:space="preserve"> 1-я далее по Северному подходу к аэропорту Саратов – Центральный до конечного остановочного пункта (Аэропорт «Гагарин»)</w:t>
      </w:r>
      <w:r w:rsidR="003B275F" w:rsidRPr="00AC261A">
        <w:rPr>
          <w:b w:val="0"/>
          <w:sz w:val="28"/>
          <w:szCs w:val="28"/>
        </w:rPr>
        <w:t>;</w:t>
      </w:r>
      <w:proofErr w:type="gramEnd"/>
    </w:p>
    <w:p w:rsidR="00AC261A" w:rsidRDefault="00AC261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AC261A" w:rsidRDefault="00AC261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AC261A" w:rsidRDefault="00AC261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AC261A" w:rsidRDefault="00AC261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CF1D8A" w:rsidRPr="00AC261A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AC261A">
        <w:rPr>
          <w:b w:val="0"/>
          <w:i/>
          <w:sz w:val="28"/>
          <w:szCs w:val="28"/>
        </w:rPr>
        <w:t>в обратном направлении:</w:t>
      </w:r>
    </w:p>
    <w:p w:rsidR="00E722DA" w:rsidRPr="00AC261A" w:rsidRDefault="00CF1D8A" w:rsidP="00AC261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AC261A">
        <w:rPr>
          <w:b w:val="0"/>
          <w:sz w:val="28"/>
          <w:szCs w:val="28"/>
        </w:rPr>
        <w:t xml:space="preserve">- </w:t>
      </w:r>
      <w:r w:rsidR="00E722DA" w:rsidRPr="00AC261A">
        <w:rPr>
          <w:b w:val="0"/>
          <w:sz w:val="28"/>
          <w:szCs w:val="28"/>
        </w:rPr>
        <w:t xml:space="preserve">от конечного остановочного пункта (Аэропорт «Гагарин») по Северному подходу к аэропорту Саратов – Центральный далее по автомобильной дороге через с. </w:t>
      </w:r>
      <w:proofErr w:type="spellStart"/>
      <w:r w:rsidR="00E722DA" w:rsidRPr="00AC261A">
        <w:rPr>
          <w:b w:val="0"/>
          <w:sz w:val="28"/>
          <w:szCs w:val="28"/>
        </w:rPr>
        <w:t>Расловка</w:t>
      </w:r>
      <w:proofErr w:type="spellEnd"/>
      <w:r w:rsidR="00E722DA" w:rsidRPr="00AC261A">
        <w:rPr>
          <w:b w:val="0"/>
          <w:sz w:val="28"/>
          <w:szCs w:val="28"/>
        </w:rPr>
        <w:t xml:space="preserve"> 1-я, пос. Дубки (по улицам Центральная, Солнечная), с. Пристанное, с. </w:t>
      </w:r>
      <w:proofErr w:type="spellStart"/>
      <w:r w:rsidR="00E722DA" w:rsidRPr="00AC261A">
        <w:rPr>
          <w:b w:val="0"/>
          <w:sz w:val="28"/>
          <w:szCs w:val="28"/>
        </w:rPr>
        <w:t>Шумейка</w:t>
      </w:r>
      <w:proofErr w:type="spellEnd"/>
      <w:r w:rsidR="00E722DA" w:rsidRPr="00AC261A">
        <w:rPr>
          <w:b w:val="0"/>
          <w:sz w:val="28"/>
          <w:szCs w:val="28"/>
        </w:rPr>
        <w:t>, пос. Прибрежный в г. Энгельс (по улицам Студенческая, Полиграфическая, Нестерова, Пушкина, Телеграфная, площади Свободы) до начального остановочного пункта (Энгельс КП).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E722DA">
        <w:rPr>
          <w:b w:val="0"/>
          <w:sz w:val="28"/>
          <w:szCs w:val="28"/>
        </w:rPr>
        <w:t>Энгельс</w:t>
      </w:r>
      <w:r w:rsidR="00A06E36">
        <w:rPr>
          <w:b w:val="0"/>
          <w:sz w:val="28"/>
          <w:szCs w:val="28"/>
        </w:rPr>
        <w:t xml:space="preserve"> </w:t>
      </w:r>
      <w:r w:rsidR="00B37841">
        <w:rPr>
          <w:b w:val="0"/>
          <w:sz w:val="28"/>
          <w:szCs w:val="28"/>
        </w:rPr>
        <w:t xml:space="preserve">КП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3B275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Энгельс КП</w:t>
      </w:r>
      <w:r w:rsidR="003B275F" w:rsidRPr="003B275F">
        <w:rPr>
          <w:b w:val="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E722DA">
        <w:rPr>
          <w:b w:val="0"/>
          <w:color w:val="000000"/>
          <w:sz w:val="28"/>
          <w:szCs w:val="28"/>
        </w:rPr>
        <w:t>Колосок</w:t>
      </w:r>
      <w:r>
        <w:rPr>
          <w:b w:val="0"/>
          <w:color w:val="000000"/>
          <w:sz w:val="28"/>
          <w:szCs w:val="28"/>
        </w:rPr>
        <w:t>;</w:t>
      </w:r>
    </w:p>
    <w:p w:rsidR="00A06E36" w:rsidRPr="003B275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СХИ</w:t>
      </w:r>
      <w:r w:rsidR="00A06E36">
        <w:rPr>
          <w:b w:val="0"/>
          <w:color w:val="000000"/>
          <w:sz w:val="28"/>
          <w:szCs w:val="28"/>
        </w:rPr>
        <w:t>;</w:t>
      </w:r>
    </w:p>
    <w:p w:rsidR="009C3DB5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Шумейка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пов</w:t>
      </w:r>
      <w:proofErr w:type="spellEnd"/>
      <w:r>
        <w:rPr>
          <w:b w:val="0"/>
          <w:color w:val="000000"/>
          <w:sz w:val="28"/>
          <w:szCs w:val="28"/>
        </w:rPr>
        <w:t>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E722DA">
        <w:rPr>
          <w:b w:val="0"/>
          <w:color w:val="000000"/>
          <w:sz w:val="28"/>
          <w:szCs w:val="28"/>
        </w:rPr>
        <w:t>Базальт</w:t>
      </w:r>
      <w:r>
        <w:rPr>
          <w:b w:val="0"/>
          <w:color w:val="000000"/>
          <w:sz w:val="28"/>
          <w:szCs w:val="28"/>
        </w:rPr>
        <w:t>;</w:t>
      </w:r>
    </w:p>
    <w:p w:rsidR="00A06E36" w:rsidRPr="003B275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развилка на г. Маркс</w:t>
      </w:r>
      <w:r w:rsidR="00A06E36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="00E722DA">
        <w:rPr>
          <w:b w:val="0"/>
          <w:color w:val="000000"/>
          <w:sz w:val="28"/>
          <w:szCs w:val="28"/>
        </w:rPr>
        <w:t>Шумейка</w:t>
      </w:r>
      <w:proofErr w:type="spellEnd"/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r w:rsidR="009E5770">
        <w:rPr>
          <w:b w:val="0"/>
          <w:color w:val="000000"/>
          <w:sz w:val="28"/>
          <w:szCs w:val="28"/>
        </w:rPr>
        <w:t>Развилка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r w:rsidR="009E5770">
        <w:rPr>
          <w:b w:val="0"/>
          <w:color w:val="000000"/>
          <w:sz w:val="28"/>
          <w:szCs w:val="28"/>
        </w:rPr>
        <w:t>Дубки;</w:t>
      </w:r>
    </w:p>
    <w:p w:rsidR="003B275F" w:rsidRPr="00CF1D8A" w:rsidRDefault="009E5770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Липовский</w:t>
      </w:r>
      <w:proofErr w:type="spellEnd"/>
      <w:r>
        <w:rPr>
          <w:b w:val="0"/>
          <w:color w:val="000000"/>
          <w:sz w:val="28"/>
          <w:szCs w:val="28"/>
        </w:rPr>
        <w:t xml:space="preserve"> разъезд</w:t>
      </w:r>
      <w:r w:rsid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="009E5770">
        <w:rPr>
          <w:b w:val="0"/>
          <w:color w:val="000000"/>
          <w:sz w:val="28"/>
          <w:szCs w:val="28"/>
        </w:rPr>
        <w:t>Расловка</w:t>
      </w:r>
      <w:proofErr w:type="spellEnd"/>
      <w:r w:rsidR="009E5770">
        <w:rPr>
          <w:b w:val="0"/>
          <w:color w:val="000000"/>
          <w:sz w:val="28"/>
          <w:szCs w:val="28"/>
        </w:rPr>
        <w:t xml:space="preserve"> 1-я</w:t>
      </w:r>
      <w:r w:rsidR="003B275F" w:rsidRP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r w:rsidR="009E5770">
        <w:rPr>
          <w:b w:val="0"/>
          <w:color w:val="000000"/>
          <w:sz w:val="28"/>
          <w:szCs w:val="28"/>
        </w:rPr>
        <w:t>Переезд;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2C79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213F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A6986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A5EC-60FE-4778-AB7A-0C77BF2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2018-10-01T07:03:00Z</cp:lastPrinted>
  <dcterms:created xsi:type="dcterms:W3CDTF">2018-10-11T06:29:00Z</dcterms:created>
  <dcterms:modified xsi:type="dcterms:W3CDTF">2018-10-11T06:29:00Z</dcterms:modified>
</cp:coreProperties>
</file>