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44" w:rsidRPr="00CA2713" w:rsidRDefault="00CA2713" w:rsidP="00746F44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A27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Движение по дороге «Аткарск – Песчанка» открыто. Информация о состоянии паводковой обстановки </w:t>
      </w:r>
    </w:p>
    <w:p w:rsidR="00CA2713" w:rsidRDefault="00CA2713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Публикуем информацию по</w:t>
      </w:r>
      <w:r w:rsidR="00B52F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состоянию 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дорога</w:t>
      </w:r>
      <w:r w:rsidR="00B52FD6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регионального значения на 13.00</w:t>
      </w:r>
    </w:p>
    <w:p w:rsidR="00CA2713" w:rsidRPr="00746F44" w:rsidRDefault="00CA2713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Движение закрыто на следующих автодорогах: </w:t>
      </w:r>
    </w:p>
    <w:p w:rsidR="00CA2713" w:rsidRDefault="00CA2713" w:rsidP="00746F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46F44">
        <w:rPr>
          <w:rFonts w:ascii="PT Astra Serif" w:hAnsi="PT Astra Serif"/>
          <w:sz w:val="28"/>
          <w:szCs w:val="28"/>
        </w:rPr>
        <w:t>автомобильная дорога "Демьяс - Восточный"</w:t>
      </w:r>
      <w:r>
        <w:rPr>
          <w:rFonts w:ascii="PT Astra Serif" w:hAnsi="PT Astra Serif"/>
          <w:sz w:val="28"/>
          <w:szCs w:val="28"/>
        </w:rPr>
        <w:t xml:space="preserve"> (</w:t>
      </w:r>
      <w:proofErr w:type="spellStart"/>
      <w:r>
        <w:rPr>
          <w:rFonts w:ascii="PT Astra Serif" w:hAnsi="PT Astra Serif"/>
          <w:sz w:val="28"/>
          <w:szCs w:val="28"/>
        </w:rPr>
        <w:t>Дергачевский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район)</w:t>
      </w:r>
    </w:p>
    <w:p w:rsidR="00CA2713" w:rsidRDefault="00CA2713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автоподъезд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мостовому переходу через р. Хопер у д. 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Нестеровка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(Ртищевский район) </w:t>
      </w:r>
    </w:p>
    <w:p w:rsidR="00CA2713" w:rsidRDefault="00CA2713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Движение открыто с ограничением: </w:t>
      </w:r>
    </w:p>
    <w:p w:rsidR="00CA2713" w:rsidRDefault="00CA2713" w:rsidP="00746F4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746F44">
        <w:rPr>
          <w:rFonts w:ascii="PT Astra Serif" w:hAnsi="PT Astra Serif"/>
          <w:sz w:val="28"/>
          <w:szCs w:val="28"/>
        </w:rPr>
        <w:t>автоподъезд</w:t>
      </w:r>
      <w:proofErr w:type="spellEnd"/>
      <w:r w:rsidRPr="00746F44">
        <w:rPr>
          <w:rFonts w:ascii="PT Astra Serif" w:hAnsi="PT Astra Serif"/>
          <w:sz w:val="28"/>
          <w:szCs w:val="28"/>
        </w:rPr>
        <w:t xml:space="preserve"> от а/</w:t>
      </w:r>
      <w:proofErr w:type="spellStart"/>
      <w:r w:rsidRPr="00746F44">
        <w:rPr>
          <w:rFonts w:ascii="PT Astra Serif" w:hAnsi="PT Astra Serif"/>
          <w:sz w:val="28"/>
          <w:szCs w:val="28"/>
        </w:rPr>
        <w:t>д</w:t>
      </w:r>
      <w:proofErr w:type="spellEnd"/>
      <w:r w:rsidRPr="00746F4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46F44">
        <w:rPr>
          <w:rFonts w:ascii="PT Astra Serif" w:hAnsi="PT Astra Serif"/>
          <w:sz w:val="28"/>
          <w:szCs w:val="28"/>
        </w:rPr>
        <w:t>Балашов-п</w:t>
      </w:r>
      <w:proofErr w:type="spellEnd"/>
      <w:r w:rsidRPr="00746F44">
        <w:rPr>
          <w:rFonts w:ascii="PT Astra Serif" w:hAnsi="PT Astra Serif"/>
          <w:sz w:val="28"/>
          <w:szCs w:val="28"/>
        </w:rPr>
        <w:t xml:space="preserve">. Октябрьский </w:t>
      </w:r>
      <w:proofErr w:type="gramStart"/>
      <w:r w:rsidRPr="00746F44">
        <w:rPr>
          <w:rFonts w:ascii="PT Astra Serif" w:hAnsi="PT Astra Serif"/>
          <w:sz w:val="28"/>
          <w:szCs w:val="28"/>
        </w:rPr>
        <w:t>к</w:t>
      </w:r>
      <w:proofErr w:type="gramEnd"/>
      <w:r w:rsidRPr="00746F44">
        <w:rPr>
          <w:rFonts w:ascii="PT Astra Serif" w:hAnsi="PT Astra Serif"/>
          <w:sz w:val="28"/>
          <w:szCs w:val="28"/>
        </w:rPr>
        <w:t xml:space="preserve"> с. </w:t>
      </w:r>
      <w:proofErr w:type="spellStart"/>
      <w:r w:rsidRPr="00746F44">
        <w:rPr>
          <w:rFonts w:ascii="PT Astra Serif" w:hAnsi="PT Astra Serif"/>
          <w:sz w:val="28"/>
          <w:szCs w:val="28"/>
        </w:rPr>
        <w:t>Пады</w:t>
      </w:r>
      <w:proofErr w:type="spellEnd"/>
      <w:r>
        <w:rPr>
          <w:rFonts w:ascii="PT Astra Serif" w:hAnsi="PT Astra Serif"/>
          <w:sz w:val="28"/>
          <w:szCs w:val="28"/>
        </w:rPr>
        <w:t xml:space="preserve"> (Балашовский район) – размыв обочин </w:t>
      </w:r>
    </w:p>
    <w:p w:rsidR="00CA2713" w:rsidRDefault="00CA2713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Степное - 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Мечетное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Любимово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(Советский район) </w:t>
      </w:r>
    </w:p>
    <w:p w:rsidR="00CA2713" w:rsidRPr="00CA2713" w:rsidRDefault="00CA2713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Ахмат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Интернациональное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(Краснокутский район)</w:t>
      </w:r>
    </w:p>
    <w:p w:rsidR="00CA2713" w:rsidRDefault="00CA2713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Норки - </w:t>
      </w:r>
      <w:proofErr w:type="gram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Верхний</w:t>
      </w:r>
      <w:proofErr w:type="gram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Еруслан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(Краснокутский район) </w:t>
      </w:r>
    </w:p>
    <w:p w:rsidR="00CA2713" w:rsidRDefault="00CA2713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Движение открыто с ограничением означает, что установлены сигнальные вехи для обозначения створа проезжей части, дорожные знаки, дежурит техника </w:t>
      </w:r>
    </w:p>
    <w:p w:rsidR="00B52FD6" w:rsidRDefault="00B52FD6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Ограничено движение на следующих автодорогах: </w:t>
      </w:r>
    </w:p>
    <w:p w:rsidR="00B52FD6" w:rsidRPr="00B52FD6" w:rsidRDefault="00B52FD6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2F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а/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proofErr w:type="gram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.А</w:t>
      </w:r>
      <w:proofErr w:type="gram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таевка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а/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"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Шереметьевка-Урицкое-Широкий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Карамыш-Большие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Копены"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Лысогорский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район)</w:t>
      </w:r>
    </w:p>
    <w:p w:rsidR="00CA2713" w:rsidRPr="00B52FD6" w:rsidRDefault="00B52FD6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2F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а/</w:t>
      </w:r>
      <w:proofErr w:type="spellStart"/>
      <w:proofErr w:type="gram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spellEnd"/>
      <w:proofErr w:type="gram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с. 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Невежкино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автомобильной дороги «Шереметьевка-Урицкое– Широкий Карамыш - Большие Копены»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Лысогорский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район)</w:t>
      </w:r>
    </w:p>
    <w:p w:rsidR="00CA2713" w:rsidRPr="00B52FD6" w:rsidRDefault="00B52FD6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2F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автоподъезд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proofErr w:type="gram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с. Песчанка 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ота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/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"Самойловка - Казачка"</w:t>
      </w:r>
    </w:p>
    <w:p w:rsidR="00B52FD6" w:rsidRDefault="00B52FD6" w:rsidP="00746F4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автомобильная дорога «Романовка - Малое </w:t>
      </w:r>
      <w:proofErr w:type="spellStart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Щербедино</w:t>
      </w:r>
      <w:proofErr w:type="spellEnd"/>
      <w:r w:rsidRPr="00746F4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</w:p>
    <w:p w:rsidR="00B52FD6" w:rsidRPr="00B52FD6" w:rsidRDefault="00B52FD6" w:rsidP="00B52FD6">
      <w:pPr>
        <w:spacing w:after="0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52FD6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Пресс-служба Министерства транспорта </w:t>
      </w:r>
    </w:p>
    <w:p w:rsidR="00B52FD6" w:rsidRPr="00B52FD6" w:rsidRDefault="00B52FD6" w:rsidP="00B52FD6">
      <w:pPr>
        <w:spacing w:after="0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52FD6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и дорожного хозяйства Саратовской области</w:t>
      </w:r>
    </w:p>
    <w:p w:rsidR="00746F44" w:rsidRDefault="00746F44" w:rsidP="00B52FD6">
      <w:pPr>
        <w:spacing w:after="0"/>
        <w:rPr>
          <w:rFonts w:ascii="PT Astra Serif" w:hAnsi="PT Astra Serif"/>
          <w:sz w:val="28"/>
          <w:szCs w:val="28"/>
        </w:rPr>
      </w:pPr>
    </w:p>
    <w:p w:rsidR="00746F44" w:rsidRDefault="00746F44" w:rsidP="00746F44">
      <w:pPr>
        <w:rPr>
          <w:rFonts w:ascii="PT Astra Serif" w:hAnsi="PT Astra Serif"/>
          <w:sz w:val="28"/>
          <w:szCs w:val="28"/>
        </w:rPr>
      </w:pPr>
    </w:p>
    <w:p w:rsidR="00FA12D3" w:rsidRDefault="00FA12D3" w:rsidP="00746F44"/>
    <w:sectPr w:rsidR="00FA12D3" w:rsidSect="00FA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46F44"/>
    <w:rsid w:val="00746F44"/>
    <w:rsid w:val="00B52FD6"/>
    <w:rsid w:val="00CA2713"/>
    <w:rsid w:val="00F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SmirnovaML</dc:creator>
  <cp:lastModifiedBy>SmirnovaML</cp:lastModifiedBy>
  <cp:revision>1</cp:revision>
  <dcterms:created xsi:type="dcterms:W3CDTF">2023-03-11T09:20:00Z</dcterms:created>
  <dcterms:modified xsi:type="dcterms:W3CDTF">2023-03-11T09:49:00Z</dcterms:modified>
</cp:coreProperties>
</file>