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F4" w:rsidRDefault="00CA26F4" w:rsidP="00ED7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CA26F4" w:rsidTr="00CA26F4">
        <w:tc>
          <w:tcPr>
            <w:tcW w:w="9571" w:type="dxa"/>
          </w:tcPr>
          <w:p w:rsidR="00CA26F4" w:rsidRPr="00ED7A8F" w:rsidRDefault="00CA26F4" w:rsidP="00CA2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8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</w:t>
            </w:r>
          </w:p>
          <w:p w:rsidR="00CA26F4" w:rsidRDefault="00CA26F4" w:rsidP="00CA2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D7A8F">
              <w:rPr>
                <w:rFonts w:ascii="Times New Roman" w:hAnsi="Times New Roman" w:cs="Times New Roman"/>
                <w:b/>
                <w:sz w:val="28"/>
                <w:szCs w:val="28"/>
              </w:rPr>
              <w:t>о соблюдению обязательных требований в сфере сохранности автомобильных дорог регионального и межмуниципального значения Саратовской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</w:tbl>
    <w:p w:rsidR="00CA26F4" w:rsidRDefault="00CA26F4" w:rsidP="00CA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1D" w:rsidRPr="00ED7A8F" w:rsidRDefault="00ED7A8F" w:rsidP="00CA2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соблюдения обязательных требований в сфере сохранности автомобильных дорог регионального и межмуниципального значения </w:t>
      </w:r>
      <w:r w:rsidR="00CA26F4">
        <w:rPr>
          <w:rFonts w:ascii="Times New Roman" w:hAnsi="Times New Roman" w:cs="Times New Roman"/>
          <w:sz w:val="28"/>
          <w:szCs w:val="28"/>
        </w:rPr>
        <w:t>Саратовской области министерством транспорта и дорожного хозяйства разработан проверочный лист (список контрольных вопросов), закрепленны</w:t>
      </w:r>
      <w:r w:rsidR="002309FC">
        <w:rPr>
          <w:rFonts w:ascii="Times New Roman" w:hAnsi="Times New Roman" w:cs="Times New Roman"/>
          <w:sz w:val="28"/>
          <w:szCs w:val="28"/>
        </w:rPr>
        <w:t>й</w:t>
      </w:r>
      <w:r w:rsidR="00CA26F4">
        <w:rPr>
          <w:rFonts w:ascii="Times New Roman" w:hAnsi="Times New Roman" w:cs="Times New Roman"/>
          <w:sz w:val="28"/>
          <w:szCs w:val="28"/>
        </w:rPr>
        <w:t xml:space="preserve"> в Приложении №1 к приказу министерства транспорта и дорожного хозяйства Саратовской области от 08.09.2017 года №01-01-12/215 «Об утверждении перечня правовых актов, содержащих обязательные требования, соблюдение которых оценивается при проведении мероприятий по</w:t>
      </w:r>
      <w:proofErr w:type="gramEnd"/>
      <w:r w:rsidR="00CA26F4">
        <w:rPr>
          <w:rFonts w:ascii="Times New Roman" w:hAnsi="Times New Roman" w:cs="Times New Roman"/>
          <w:sz w:val="28"/>
          <w:szCs w:val="28"/>
        </w:rPr>
        <w:t xml:space="preserve"> контролю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 и проверочного листа (списка контрольных вопросов)».</w:t>
      </w:r>
      <w:r w:rsidR="00CA26F4" w:rsidRPr="00ED7A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471D" w:rsidRPr="00ED7A8F" w:rsidSect="00F5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3471D"/>
    <w:rsid w:val="002309FC"/>
    <w:rsid w:val="00A3471D"/>
    <w:rsid w:val="00CA26F4"/>
    <w:rsid w:val="00ED7A8F"/>
    <w:rsid w:val="00F5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ShcherbakovIV</dc:creator>
  <cp:lastModifiedBy>ShcherbakovIV</cp:lastModifiedBy>
  <cp:revision>2</cp:revision>
  <cp:lastPrinted>2019-01-28T08:38:00Z</cp:lastPrinted>
  <dcterms:created xsi:type="dcterms:W3CDTF">2019-01-28T08:12:00Z</dcterms:created>
  <dcterms:modified xsi:type="dcterms:W3CDTF">2019-01-28T08:38:00Z</dcterms:modified>
</cp:coreProperties>
</file>