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D4F" w:rsidRPr="002150E6" w:rsidRDefault="00364D4F" w:rsidP="00364D4F">
      <w:pPr>
        <w:pStyle w:val="a3"/>
        <w:jc w:val="right"/>
        <w:rPr>
          <w:rFonts w:ascii="Arial" w:hAnsi="Arial" w:cs="Arial"/>
          <w:b/>
        </w:rPr>
      </w:pPr>
      <w:r w:rsidRPr="002150E6">
        <w:rPr>
          <w:rFonts w:ascii="Arial" w:hAnsi="Arial" w:cs="Arial"/>
          <w:b/>
        </w:rPr>
        <w:t>ПРОЕКТ</w:t>
      </w:r>
    </w:p>
    <w:p w:rsidR="003D7B65" w:rsidRDefault="002D079A" w:rsidP="0037383F">
      <w:pPr>
        <w:pStyle w:val="a3"/>
        <w:jc w:val="center"/>
        <w:rPr>
          <w:rFonts w:ascii="Arial" w:hAnsi="Arial" w:cs="Arial"/>
        </w:rPr>
      </w:pPr>
      <w:r>
        <w:rPr>
          <w:rFonts w:ascii="Arial" w:hAnsi="Arial" w:cs="Arial"/>
          <w:noProof/>
        </w:rPr>
        <w:drawing>
          <wp:inline distT="0" distB="0" distL="0" distR="0">
            <wp:extent cx="393700" cy="765810"/>
            <wp:effectExtent l="19050" t="0" r="6350"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бласти один контур 1"/>
                    <pic:cNvPicPr>
                      <a:picLocks noChangeAspect="1" noChangeArrowheads="1"/>
                    </pic:cNvPicPr>
                  </pic:nvPicPr>
                  <pic:blipFill>
                    <a:blip r:embed="rId6" cstate="print"/>
                    <a:srcRect/>
                    <a:stretch>
                      <a:fillRect/>
                    </a:stretch>
                  </pic:blipFill>
                  <pic:spPr bwMode="auto">
                    <a:xfrm>
                      <a:off x="0" y="0"/>
                      <a:ext cx="389270" cy="765545"/>
                    </a:xfrm>
                    <a:prstGeom prst="rect">
                      <a:avLst/>
                    </a:prstGeom>
                    <a:noFill/>
                    <a:ln w="9525">
                      <a:noFill/>
                      <a:miter lim="800000"/>
                      <a:headEnd/>
                      <a:tailEnd/>
                    </a:ln>
                  </pic:spPr>
                </pic:pic>
              </a:graphicData>
            </a:graphic>
          </wp:inline>
        </w:drawing>
      </w:r>
    </w:p>
    <w:p w:rsidR="003D7B65" w:rsidRPr="004B7685" w:rsidRDefault="003D7B65" w:rsidP="0037383F">
      <w:pPr>
        <w:pStyle w:val="a3"/>
        <w:jc w:val="center"/>
        <w:rPr>
          <w:rFonts w:ascii="Arial" w:hAnsi="Arial" w:cs="Arial"/>
          <w:sz w:val="6"/>
          <w:szCs w:val="6"/>
        </w:rPr>
      </w:pPr>
    </w:p>
    <w:p w:rsidR="00167283" w:rsidRPr="00167283" w:rsidRDefault="00167283" w:rsidP="00C7441B">
      <w:pPr>
        <w:jc w:val="center"/>
        <w:rPr>
          <w:rFonts w:ascii="Times New Roman Полужирный" w:hAnsi="Times New Roman Полужирный"/>
          <w:b/>
          <w:sz w:val="30"/>
          <w:szCs w:val="30"/>
        </w:rPr>
      </w:pPr>
      <w:r w:rsidRPr="00167283">
        <w:rPr>
          <w:rFonts w:ascii="Times New Roman Полужирный" w:hAnsi="Times New Roman Полужирный"/>
          <w:b/>
          <w:color w:val="000000"/>
          <w:sz w:val="30"/>
          <w:szCs w:val="30"/>
        </w:rPr>
        <w:t>МИНИСТЕРСТВО ТРАНСПОРТА И ДОРОЖНОГО ХОЗЯЙСТВА</w:t>
      </w:r>
    </w:p>
    <w:p w:rsidR="00167283" w:rsidRPr="00167283" w:rsidRDefault="00167283" w:rsidP="00C7441B">
      <w:pPr>
        <w:pStyle w:val="a3"/>
        <w:jc w:val="center"/>
        <w:rPr>
          <w:rFonts w:ascii="Times New Roman Полужирный" w:hAnsi="Times New Roman Полужирный"/>
          <w:b/>
          <w:sz w:val="30"/>
          <w:szCs w:val="30"/>
        </w:rPr>
      </w:pPr>
      <w:r w:rsidRPr="00167283">
        <w:rPr>
          <w:rFonts w:ascii="Times New Roman Полужирный" w:hAnsi="Times New Roman Полужирный"/>
          <w:b/>
          <w:noProof/>
          <w:sz w:val="30"/>
          <w:szCs w:val="30"/>
        </w:rPr>
        <w:t>САРАТОВСКОЙ ОБЛАСТИ</w:t>
      </w:r>
    </w:p>
    <w:p w:rsidR="003D7B65" w:rsidRPr="001339D5" w:rsidRDefault="003E2930" w:rsidP="001339D5">
      <w:pPr>
        <w:pStyle w:val="a3"/>
        <w:spacing w:line="288" w:lineRule="auto"/>
        <w:jc w:val="center"/>
        <w:rPr>
          <w:b/>
          <w:sz w:val="12"/>
        </w:rPr>
      </w:pPr>
      <w:r w:rsidRPr="003E2930">
        <w:rPr>
          <w:noProof/>
          <w:spacing w:val="14"/>
        </w:rPr>
        <w:pict>
          <v:line id="Прямая соединительная линия 3" o:spid="_x0000_s1026" style="position:absolute;left:0;text-align:left;flip:y;z-index:251657216;visibility:visible" from="0,4.55pt" to="46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" o:allowincell="f" strokeweight="2.5pt">
            <v:stroke startarrowwidth="narrow" startarrowlength="short" endarrowwidth="narrow" endarrowlength="short"/>
          </v:line>
        </w:pict>
      </w:r>
    </w:p>
    <w:p w:rsidR="0077037A" w:rsidRPr="001339D5" w:rsidRDefault="003E2930" w:rsidP="003D7B65">
      <w:pPr>
        <w:pStyle w:val="a3"/>
        <w:jc w:val="center"/>
        <w:rPr>
          <w:b/>
          <w:szCs w:val="20"/>
        </w:rPr>
      </w:pPr>
      <w:bookmarkStart w:id="0" w:name="_GoBack"/>
      <w:bookmarkEnd w:id="0"/>
      <w:r>
        <w:rPr>
          <w:b/>
          <w:noProof/>
          <w:szCs w:val="20"/>
        </w:rPr>
        <w:pict>
          <v:shapetype id="_x0000_t32" coordsize="21600,21600" o:spt="32" o:oned="t" path="m,l21600,21600e" filled="f">
            <v:path arrowok="t" fillok="f" o:connecttype="none"/>
            <o:lock v:ext="edit" shapetype="t"/>
          </v:shapetype>
          <v:shape id="_x0000_s1028" type="#_x0000_t32" style="position:absolute;left:0;text-align:left;margin-left:0;margin-top:.45pt;width:466.6pt;height:0;z-index:251658240" o:connectortype="straight"/>
        </w:pict>
      </w:r>
    </w:p>
    <w:p w:rsidR="003D7B65" w:rsidRDefault="003D7B65" w:rsidP="003D7B65">
      <w:pPr>
        <w:pStyle w:val="a3"/>
        <w:jc w:val="center"/>
        <w:rPr>
          <w:b/>
          <w:sz w:val="30"/>
        </w:rPr>
      </w:pPr>
      <w:proofErr w:type="gramStart"/>
      <w:r>
        <w:rPr>
          <w:b/>
          <w:sz w:val="30"/>
        </w:rPr>
        <w:t>П</w:t>
      </w:r>
      <w:proofErr w:type="gramEnd"/>
      <w:r>
        <w:rPr>
          <w:b/>
          <w:sz w:val="30"/>
        </w:rPr>
        <w:t xml:space="preserve"> Р И К А З</w:t>
      </w:r>
    </w:p>
    <w:p w:rsidR="003D7B65" w:rsidRPr="00AC0AF3" w:rsidRDefault="003D7B65" w:rsidP="003D7B65">
      <w:pPr>
        <w:pStyle w:val="a3"/>
        <w:jc w:val="center"/>
        <w:rPr>
          <w:b/>
        </w:rPr>
      </w:pPr>
    </w:p>
    <w:p w:rsidR="00167283" w:rsidRPr="00167283" w:rsidRDefault="00167283" w:rsidP="00167283">
      <w:pPr>
        <w:pStyle w:val="a3"/>
        <w:tabs>
          <w:tab w:val="left" w:pos="-3402"/>
        </w:tabs>
        <w:spacing w:line="288" w:lineRule="auto"/>
        <w:jc w:val="center"/>
        <w:rPr>
          <w:b/>
          <w:color w:val="000000"/>
          <w:sz w:val="28"/>
          <w:szCs w:val="28"/>
          <w:u w:val="single"/>
        </w:rPr>
      </w:pPr>
      <w:r w:rsidRPr="00167283">
        <w:rPr>
          <w:color w:val="000000"/>
          <w:sz w:val="28"/>
          <w:szCs w:val="28"/>
        </w:rPr>
        <w:t>от _______________ № _______________</w:t>
      </w:r>
    </w:p>
    <w:p w:rsidR="00167283" w:rsidRPr="00503504" w:rsidRDefault="00167283" w:rsidP="00167283">
      <w:pPr>
        <w:pStyle w:val="a3"/>
        <w:tabs>
          <w:tab w:val="left" w:pos="1560"/>
          <w:tab w:val="left" w:pos="3686"/>
          <w:tab w:val="left" w:pos="5812"/>
        </w:tabs>
        <w:spacing w:line="288" w:lineRule="auto"/>
        <w:jc w:val="center"/>
        <w:rPr>
          <w:color w:val="000000"/>
        </w:rPr>
      </w:pPr>
    </w:p>
    <w:p w:rsidR="00167283" w:rsidRPr="00503504" w:rsidRDefault="00167283" w:rsidP="00167283">
      <w:pPr>
        <w:pStyle w:val="a3"/>
        <w:spacing w:line="288" w:lineRule="auto"/>
        <w:jc w:val="center"/>
        <w:rPr>
          <w:b/>
          <w:sz w:val="30"/>
        </w:rPr>
      </w:pPr>
      <w:r w:rsidRPr="00503504">
        <w:rPr>
          <w:color w:val="000000"/>
        </w:rPr>
        <w:t>г. Саратов</w:t>
      </w:r>
    </w:p>
    <w:p w:rsidR="003D7B65" w:rsidRDefault="003D7B65" w:rsidP="003C5C20">
      <w:pPr>
        <w:pStyle w:val="a3"/>
        <w:tabs>
          <w:tab w:val="left" w:pos="708"/>
        </w:tabs>
        <w:jc w:val="both"/>
        <w:rPr>
          <w:sz w:val="28"/>
          <w:szCs w:val="28"/>
        </w:rPr>
      </w:pPr>
    </w:p>
    <w:p w:rsidR="003C5C20" w:rsidRDefault="003C5C20" w:rsidP="003C5C20">
      <w:pPr>
        <w:pStyle w:val="a3"/>
        <w:tabs>
          <w:tab w:val="left" w:pos="708"/>
        </w:tabs>
        <w:jc w:val="both"/>
        <w:rPr>
          <w:sz w:val="28"/>
          <w:szCs w:val="28"/>
        </w:rPr>
      </w:pPr>
    </w:p>
    <w:p w:rsidR="006535E7" w:rsidRDefault="006535E7" w:rsidP="006535E7">
      <w:pPr>
        <w:pStyle w:val="aa"/>
        <w:ind w:firstLine="0"/>
        <w:jc w:val="left"/>
        <w:rPr>
          <w:b/>
        </w:rPr>
      </w:pPr>
      <w:r w:rsidRPr="00E815B2">
        <w:rPr>
          <w:b/>
        </w:rPr>
        <w:t>О внесении изменений в приказ</w:t>
      </w:r>
      <w:r>
        <w:rPr>
          <w:b/>
        </w:rPr>
        <w:t xml:space="preserve">                                                          министерства </w:t>
      </w:r>
      <w:r w:rsidRPr="00E815B2">
        <w:rPr>
          <w:b/>
        </w:rPr>
        <w:t>транспорта</w:t>
      </w:r>
      <w:r>
        <w:rPr>
          <w:b/>
        </w:rPr>
        <w:t xml:space="preserve"> и дорожного </w:t>
      </w:r>
    </w:p>
    <w:p w:rsidR="006535E7" w:rsidRDefault="006535E7" w:rsidP="006535E7">
      <w:pPr>
        <w:pStyle w:val="aa"/>
        <w:ind w:firstLine="0"/>
        <w:rPr>
          <w:b/>
        </w:rPr>
      </w:pPr>
      <w:r>
        <w:rPr>
          <w:b/>
        </w:rPr>
        <w:t xml:space="preserve">хозяйства </w:t>
      </w:r>
      <w:r w:rsidRPr="00E815B2">
        <w:rPr>
          <w:b/>
        </w:rPr>
        <w:t>Саратовской</w:t>
      </w:r>
      <w:r>
        <w:rPr>
          <w:b/>
        </w:rPr>
        <w:t xml:space="preserve"> </w:t>
      </w:r>
      <w:r w:rsidRPr="00E815B2">
        <w:rPr>
          <w:b/>
        </w:rPr>
        <w:t xml:space="preserve">области </w:t>
      </w:r>
    </w:p>
    <w:p w:rsidR="006535E7" w:rsidRDefault="006535E7" w:rsidP="006535E7">
      <w:pPr>
        <w:pStyle w:val="aa"/>
        <w:ind w:firstLine="0"/>
        <w:rPr>
          <w:b/>
        </w:rPr>
      </w:pPr>
      <w:r w:rsidRPr="001769CC">
        <w:rPr>
          <w:b/>
        </w:rPr>
        <w:t xml:space="preserve">от </w:t>
      </w:r>
      <w:r>
        <w:rPr>
          <w:b/>
        </w:rPr>
        <w:t xml:space="preserve">21 июля 2014 </w:t>
      </w:r>
      <w:r w:rsidRPr="001769CC">
        <w:rPr>
          <w:b/>
        </w:rPr>
        <w:t>г</w:t>
      </w:r>
      <w:r>
        <w:rPr>
          <w:b/>
        </w:rPr>
        <w:t>ода</w:t>
      </w:r>
      <w:r w:rsidRPr="001769CC">
        <w:rPr>
          <w:b/>
        </w:rPr>
        <w:t xml:space="preserve"> </w:t>
      </w:r>
      <w:r>
        <w:rPr>
          <w:b/>
        </w:rPr>
        <w:t>№01-02-08/16</w:t>
      </w:r>
    </w:p>
    <w:p w:rsidR="006535E7" w:rsidRDefault="006535E7" w:rsidP="006535E7">
      <w:pPr>
        <w:pStyle w:val="aa"/>
        <w:ind w:firstLine="0"/>
        <w:rPr>
          <w:b/>
        </w:rPr>
      </w:pPr>
    </w:p>
    <w:p w:rsidR="006535E7" w:rsidRDefault="006535E7" w:rsidP="006535E7">
      <w:pPr>
        <w:pStyle w:val="aa"/>
      </w:pPr>
      <w:r>
        <w:t>В соответствии с Положением, утвержденным постановлением Правительства Саратовской области от 22 апреля 2014 года №246-П «Вопросы министерства транспорта и дорожного хозяйства Саратовской области», ПРИКАЗЫВАЮ:</w:t>
      </w:r>
    </w:p>
    <w:p w:rsidR="006535E7" w:rsidRDefault="006535E7" w:rsidP="006535E7">
      <w:pPr>
        <w:pStyle w:val="aa"/>
      </w:pPr>
      <w:r>
        <w:t>1. Внести в приказ министерства транспорта и дорожного хозяйства Саратовской области от 21 июля 2014 года № 01-02-08/16 «</w:t>
      </w:r>
      <w:r w:rsidRPr="00173D98">
        <w:t>Об утверждении административного регламента</w:t>
      </w:r>
      <w:r w:rsidRPr="00424D7B">
        <w:rPr>
          <w:bCs/>
          <w:szCs w:val="28"/>
        </w:rPr>
        <w:t xml:space="preserve"> исполнени</w:t>
      </w:r>
      <w:r>
        <w:rPr>
          <w:bCs/>
          <w:szCs w:val="28"/>
        </w:rPr>
        <w:t>я</w:t>
      </w:r>
      <w:r w:rsidRPr="00424D7B">
        <w:rPr>
          <w:bCs/>
          <w:szCs w:val="28"/>
        </w:rPr>
        <w:t xml:space="preserve"> министерством транспорта и дорожного хозяйства Саратовской области государственной функции по</w:t>
      </w:r>
      <w:r>
        <w:rPr>
          <w:bCs/>
          <w:szCs w:val="28"/>
        </w:rPr>
        <w:t xml:space="preserve"> осуществлению регионального государственного надзора за обеспечением сохранности автомобильных дорог регионального и межмуниципального значения</w:t>
      </w:r>
      <w:r>
        <w:t>» следующие изменения:</w:t>
      </w:r>
    </w:p>
    <w:p w:rsidR="006535E7" w:rsidRDefault="006535E7" w:rsidP="006535E7">
      <w:pPr>
        <w:pStyle w:val="aa"/>
      </w:pPr>
      <w:r>
        <w:t>в приложении:</w:t>
      </w:r>
    </w:p>
    <w:p w:rsidR="00364D4F" w:rsidRDefault="00364D4F" w:rsidP="006535E7">
      <w:pPr>
        <w:pStyle w:val="aa"/>
      </w:pPr>
    </w:p>
    <w:p w:rsidR="006535E7" w:rsidRDefault="006535E7" w:rsidP="006535E7">
      <w:pPr>
        <w:pStyle w:val="aa"/>
      </w:pPr>
      <w:r>
        <w:t>пункт 1.1. дополнить словами «(далее – государственная функция)</w:t>
      </w:r>
      <w:proofErr w:type="gramStart"/>
      <w:r>
        <w:t>.»</w:t>
      </w:r>
      <w:proofErr w:type="gramEnd"/>
      <w:r>
        <w:t xml:space="preserve">; </w:t>
      </w:r>
    </w:p>
    <w:p w:rsidR="006535E7" w:rsidRDefault="006535E7" w:rsidP="006535E7">
      <w:pPr>
        <w:pStyle w:val="aa"/>
      </w:pPr>
      <w:r>
        <w:t xml:space="preserve">наименование подраздела «Наименование органа исполнительной власти Саратовской области государственного контроля, исполняющего государственную функцию» </w:t>
      </w:r>
      <w:proofErr w:type="gramStart"/>
      <w:r>
        <w:t>заменить на «Наименование</w:t>
      </w:r>
      <w:proofErr w:type="gramEnd"/>
      <w:r>
        <w:t xml:space="preserve"> органа государственного контроля»;</w:t>
      </w:r>
    </w:p>
    <w:p w:rsidR="00CC7BF5" w:rsidRDefault="00CC7BF5" w:rsidP="006535E7">
      <w:pPr>
        <w:pStyle w:val="aa"/>
        <w:rPr>
          <w:rFonts w:eastAsia="Calibri"/>
          <w:color w:val="000000"/>
          <w:szCs w:val="28"/>
          <w:lang w:eastAsia="en-US"/>
        </w:rPr>
      </w:pPr>
    </w:p>
    <w:p w:rsidR="006535E7" w:rsidRDefault="006535E7" w:rsidP="006535E7">
      <w:pPr>
        <w:pStyle w:val="aa"/>
        <w:rPr>
          <w:rFonts w:eastAsia="Calibri"/>
          <w:color w:val="000000"/>
          <w:szCs w:val="28"/>
          <w:lang w:eastAsia="en-US"/>
        </w:rPr>
      </w:pPr>
      <w:r>
        <w:rPr>
          <w:rFonts w:eastAsia="Calibri"/>
          <w:color w:val="000000"/>
          <w:szCs w:val="28"/>
          <w:lang w:eastAsia="en-US"/>
        </w:rPr>
        <w:t xml:space="preserve">пункт 1.2 </w:t>
      </w:r>
      <w:r>
        <w:t>изложить в следующей редакции:</w:t>
      </w:r>
    </w:p>
    <w:p w:rsidR="003621C2" w:rsidRDefault="006535E7" w:rsidP="006535E7">
      <w:pPr>
        <w:pStyle w:val="aa"/>
      </w:pPr>
      <w:r>
        <w:t>«</w:t>
      </w:r>
      <w:r w:rsidR="003621C2">
        <w:t xml:space="preserve">1.2. </w:t>
      </w:r>
      <w:r>
        <w:t xml:space="preserve">Исполнение государственной функции осуществляет министерство транспорта и дорожного хозяйства Саратовской области (далее – Министерство). </w:t>
      </w:r>
    </w:p>
    <w:p w:rsidR="006535E7" w:rsidRDefault="006535E7" w:rsidP="006535E7">
      <w:pPr>
        <w:pStyle w:val="aa"/>
      </w:pPr>
      <w:r>
        <w:t xml:space="preserve">Региональный государственный надзор осуществляется с применением </w:t>
      </w:r>
      <w:proofErr w:type="spellStart"/>
      <w:proofErr w:type="gramStart"/>
      <w:r>
        <w:t>риск-ориентированного</w:t>
      </w:r>
      <w:proofErr w:type="spellEnd"/>
      <w:proofErr w:type="gramEnd"/>
      <w:r>
        <w:t xml:space="preserve"> подхода. Отнесение деятельности юридических лиц, индивидуальных предпринимателей и используемых ими производственных объектов к определенной категории риска осуществляется на основании </w:t>
      </w:r>
      <w:r>
        <w:lastRenderedPageBreak/>
        <w:t>критериев, установленных постановлением Правительства Саратовской области от 25 марта 2014 года №170-П «Об утверждении Положения о порядке осуществления регионального надзора за обеспечением сохранности автомобильных дорог регионального и межмуниципального значения Саратовской области»</w:t>
      </w:r>
      <w:proofErr w:type="gramStart"/>
      <w:r>
        <w:t>.»</w:t>
      </w:r>
      <w:proofErr w:type="gramEnd"/>
      <w:r w:rsidR="003621C2">
        <w:t>;</w:t>
      </w:r>
      <w:r>
        <w:t xml:space="preserve">    </w:t>
      </w:r>
    </w:p>
    <w:p w:rsidR="00CC7BF5" w:rsidRDefault="00CC7BF5" w:rsidP="006535E7">
      <w:pPr>
        <w:pStyle w:val="aa"/>
      </w:pPr>
    </w:p>
    <w:p w:rsidR="006535E7" w:rsidRDefault="006535E7" w:rsidP="006535E7">
      <w:pPr>
        <w:pStyle w:val="aa"/>
      </w:pPr>
      <w:r>
        <w:t>пункт 1.3</w:t>
      </w:r>
      <w:r w:rsidR="003621C2">
        <w:t>.</w:t>
      </w:r>
      <w:r>
        <w:t xml:space="preserve"> изложить в следующей редакции: </w:t>
      </w:r>
    </w:p>
    <w:p w:rsidR="006535E7" w:rsidRDefault="006535E7" w:rsidP="006535E7">
      <w:pPr>
        <w:pStyle w:val="aa"/>
      </w:pPr>
      <w:r>
        <w:t>«</w:t>
      </w:r>
      <w:r w:rsidR="003621C2">
        <w:t xml:space="preserve">1.3. </w:t>
      </w:r>
      <w:r>
        <w:t>Перечень нормативных правовых актов, регулирующих исполнение государственной функции, размещен на официальном сайте министерства транспорта и дорожного хозяйства Саратовской области, в региональном реестре и на Едином портале государственных и муниципальных услуг (функций)</w:t>
      </w:r>
      <w:proofErr w:type="gramStart"/>
      <w:r>
        <w:t>.»</w:t>
      </w:r>
      <w:proofErr w:type="gramEnd"/>
      <w:r>
        <w:t>;</w:t>
      </w:r>
    </w:p>
    <w:p w:rsidR="00CC7BF5" w:rsidRDefault="00CC7BF5" w:rsidP="003621C2">
      <w:pPr>
        <w:pStyle w:val="aa"/>
      </w:pPr>
    </w:p>
    <w:p w:rsidR="00CC7BF5" w:rsidRDefault="00CC7BF5" w:rsidP="003621C2">
      <w:pPr>
        <w:pStyle w:val="aa"/>
      </w:pPr>
      <w:r>
        <w:t>подраздел</w:t>
      </w:r>
      <w:r w:rsidR="003621C2" w:rsidRPr="003621C2">
        <w:t xml:space="preserve"> «Предмет государственной функции» </w:t>
      </w:r>
      <w:r>
        <w:t>изложить в следующей редакции:</w:t>
      </w:r>
    </w:p>
    <w:p w:rsidR="003621C2" w:rsidRPr="003621C2" w:rsidRDefault="003621C2" w:rsidP="00CC7BF5">
      <w:pPr>
        <w:pStyle w:val="aa"/>
        <w:jc w:val="center"/>
      </w:pPr>
      <w:r w:rsidRPr="003621C2">
        <w:t>«Предмет государственного контроля (надзора)</w:t>
      </w:r>
    </w:p>
    <w:p w:rsidR="00CC7BF5" w:rsidRDefault="00CC7BF5" w:rsidP="00CC7BF5">
      <w:pPr>
        <w:autoSpaceDE w:val="0"/>
        <w:autoSpaceDN w:val="0"/>
        <w:adjustRightInd w:val="0"/>
        <w:rPr>
          <w:lang w:eastAsia="ru-RU"/>
        </w:rPr>
      </w:pPr>
    </w:p>
    <w:p w:rsidR="00CC7BF5" w:rsidRDefault="00CC7BF5" w:rsidP="00CC7BF5">
      <w:pPr>
        <w:autoSpaceDE w:val="0"/>
        <w:autoSpaceDN w:val="0"/>
        <w:adjustRightInd w:val="0"/>
        <w:ind w:firstLine="540"/>
        <w:rPr>
          <w:lang w:eastAsia="ru-RU"/>
        </w:rPr>
      </w:pPr>
      <w:r>
        <w:rPr>
          <w:lang w:eastAsia="ru-RU"/>
        </w:rPr>
        <w:t>1.4. Предметом государственного контроля (надзора) является региональный государственный надзор за соблюдением требований законодательства Российской Федерации и Саратовской области по вопросам обеспечения сохранности автомобильных дорог регионального и межмуниципального значения Саратовской области.</w:t>
      </w:r>
    </w:p>
    <w:p w:rsidR="006535E7" w:rsidRDefault="006535E7" w:rsidP="006535E7">
      <w:pPr>
        <w:pStyle w:val="aa"/>
      </w:pPr>
      <w:r>
        <w:t>Региональный государственный надзор направлен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обязательных требований посредством:</w:t>
      </w:r>
    </w:p>
    <w:p w:rsidR="006535E7" w:rsidRDefault="006535E7" w:rsidP="006535E7">
      <w:pPr>
        <w:pStyle w:val="aa"/>
      </w:pPr>
      <w:r>
        <w:t>- организации и проведения плановых проверок</w:t>
      </w:r>
      <w:r w:rsidRPr="00D61DAE">
        <w:t xml:space="preserve"> </w:t>
      </w:r>
      <w:r>
        <w:t>юридических лиц, индивидуальных предпринимателей;</w:t>
      </w:r>
    </w:p>
    <w:p w:rsidR="006535E7" w:rsidRDefault="006535E7" w:rsidP="006535E7">
      <w:pPr>
        <w:pStyle w:val="aa"/>
      </w:pPr>
      <w:r>
        <w:t>-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w:t>
      </w:r>
    </w:p>
    <w:p w:rsidR="00CC7BF5" w:rsidRDefault="006535E7" w:rsidP="006535E7">
      <w:pPr>
        <w:pStyle w:val="aa"/>
      </w:pPr>
      <w:r>
        <w:t>-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юридическими лицами, индивидуальными предпринимателями</w:t>
      </w:r>
      <w:proofErr w:type="gramStart"/>
      <w:r>
        <w:t>.»</w:t>
      </w:r>
      <w:r w:rsidR="00CC7BF5">
        <w:t>;</w:t>
      </w:r>
      <w:proofErr w:type="gramEnd"/>
    </w:p>
    <w:p w:rsidR="00CC7BF5" w:rsidRDefault="00CC7BF5" w:rsidP="006535E7">
      <w:pPr>
        <w:pStyle w:val="aa"/>
      </w:pPr>
      <w:r>
        <w:t xml:space="preserve"> </w:t>
      </w:r>
    </w:p>
    <w:p w:rsidR="006535E7" w:rsidRDefault="00364D4F" w:rsidP="00CC7BF5">
      <w:pPr>
        <w:pStyle w:val="aa"/>
        <w:ind w:firstLine="708"/>
      </w:pPr>
      <w:r>
        <w:t>подраздел «</w:t>
      </w:r>
      <w:r w:rsidRPr="00364D4F">
        <w:t xml:space="preserve">Права и обязанности должностных лиц при осуществлении регионального государственного надзора за обеспечением сохранности автомобильных дорог» </w:t>
      </w:r>
      <w:r w:rsidR="006535E7">
        <w:t xml:space="preserve"> изложить в следующей редакции:</w:t>
      </w:r>
    </w:p>
    <w:p w:rsidR="006535E7" w:rsidRDefault="006535E7" w:rsidP="00364D4F">
      <w:pPr>
        <w:autoSpaceDE w:val="0"/>
        <w:autoSpaceDN w:val="0"/>
        <w:adjustRightInd w:val="0"/>
        <w:jc w:val="center"/>
        <w:rPr>
          <w:lang w:eastAsia="ru-RU"/>
        </w:rPr>
      </w:pPr>
      <w:r>
        <w:t>«</w:t>
      </w:r>
      <w:r w:rsidR="00364D4F">
        <w:t>П</w:t>
      </w:r>
      <w:r w:rsidR="00364D4F">
        <w:rPr>
          <w:lang w:eastAsia="ru-RU"/>
        </w:rPr>
        <w:t>рава и обязанности должностных лиц при осуществлении государственного контроля (надзора)</w:t>
      </w:r>
    </w:p>
    <w:p w:rsidR="00364D4F" w:rsidRDefault="00364D4F" w:rsidP="00364D4F">
      <w:pPr>
        <w:autoSpaceDE w:val="0"/>
        <w:autoSpaceDN w:val="0"/>
        <w:adjustRightInd w:val="0"/>
      </w:pPr>
    </w:p>
    <w:p w:rsidR="006535E7" w:rsidRDefault="00364D4F" w:rsidP="006535E7">
      <w:pPr>
        <w:pStyle w:val="aa"/>
      </w:pPr>
      <w:r>
        <w:lastRenderedPageBreak/>
        <w:t xml:space="preserve">1.5. </w:t>
      </w:r>
      <w:r w:rsidR="006535E7">
        <w:t>Должностные лица Министерства, уполномоченные на осуществление регионального государственного надзора (далее – должностные лица Министерства), в порядке, установленном законодательством, имеют право:</w:t>
      </w:r>
    </w:p>
    <w:p w:rsidR="006535E7" w:rsidRDefault="006535E7" w:rsidP="006535E7">
      <w:pPr>
        <w:pStyle w:val="aa"/>
      </w:pPr>
      <w:r>
        <w:t>проводить проверки в соответствии с требованиями действующего законодательства;</w:t>
      </w:r>
      <w:r>
        <w:br/>
        <w:t>составлять акты проверок;</w:t>
      </w:r>
    </w:p>
    <w:p w:rsidR="006535E7" w:rsidRDefault="006535E7" w:rsidP="006535E7">
      <w:pPr>
        <w:pStyle w:val="aa"/>
      </w:pPr>
      <w:r>
        <w:t>требовать предоставления всех необходимых документов, а также необходимой информации, если они являются объектами проверки или относятся к предмету проверки;</w:t>
      </w:r>
    </w:p>
    <w:p w:rsidR="006535E7" w:rsidRDefault="006535E7" w:rsidP="006535E7">
      <w:pPr>
        <w:pStyle w:val="aa"/>
      </w:pPr>
      <w:r>
        <w:t>выдавать обязательные для исполнения предписания юридическому лицу, индивидуальному предпринимателю об устранении выявленных нарушений с указанием сроков их устранения;</w:t>
      </w:r>
    </w:p>
    <w:p w:rsidR="006535E7" w:rsidRDefault="006535E7" w:rsidP="006535E7">
      <w:pPr>
        <w:pStyle w:val="aa"/>
      </w:pPr>
      <w:proofErr w:type="gramStart"/>
      <w:r>
        <w:t>применять фото и видеосъемку, иные установленные способы фиксации документов, нарушений, совершенных юридическими лицами, индивидуальными предпринимателями, физическими лицами при пользовании автомобильными дорогами, при осуществлении дорожной деятельности, при размещении в границах полос отвода автомобильных дорог объектов дорожного сервиса, объектов рекламы, а также при осуществлении иной деятельности в границах полос отвода автомобильных дорог и придорожных полосах автомобильных дорог;</w:t>
      </w:r>
      <w:proofErr w:type="gramEnd"/>
    </w:p>
    <w:p w:rsidR="006535E7" w:rsidRDefault="006535E7" w:rsidP="006535E7">
      <w:pPr>
        <w:pStyle w:val="aa"/>
      </w:pPr>
      <w:r>
        <w:t>получать объяснения от юридических ли и индивидуальных предпринимателей, а также от их представителей, физических лиц, допустивших нарушения;</w:t>
      </w:r>
    </w:p>
    <w:p w:rsidR="006535E7" w:rsidRDefault="006535E7" w:rsidP="006535E7">
      <w:pPr>
        <w:pStyle w:val="aa"/>
      </w:pPr>
      <w:r>
        <w:t xml:space="preserve">привлекать к проведению выездной проверки проверяемого лица экспертов, экспертные организации, не состоящие в гражданско-правовых и рудовых отношениях с проверяемыми лицами и не являющиеся </w:t>
      </w:r>
      <w:proofErr w:type="spellStart"/>
      <w:r>
        <w:t>аффилированными</w:t>
      </w:r>
      <w:proofErr w:type="spellEnd"/>
      <w:r>
        <w:t xml:space="preserve"> лицами проверяемых лиц и их представителей для измерения и экспертной оценки эксплуатационных </w:t>
      </w:r>
      <w:proofErr w:type="gramStart"/>
      <w:r>
        <w:t>характеристик</w:t>
      </w:r>
      <w:proofErr w:type="gramEnd"/>
      <w:r>
        <w:t xml:space="preserve"> автомобильных дорог;</w:t>
      </w:r>
    </w:p>
    <w:p w:rsidR="006535E7" w:rsidRDefault="006535E7" w:rsidP="006535E7">
      <w:pPr>
        <w:pStyle w:val="aa"/>
      </w:pPr>
      <w:r>
        <w:t>беспрепятственно посещать и осматривать объекты транспортной инфраструктуры, используемые владельцами подконтрольного объекта;</w:t>
      </w:r>
    </w:p>
    <w:p w:rsidR="006535E7" w:rsidRDefault="006535E7" w:rsidP="006535E7">
      <w:pPr>
        <w:pStyle w:val="aa"/>
      </w:pPr>
      <w:r>
        <w:t>принимать меры в отношении фактов нарушений, выявленных при проведении проверки, в порядке, предусмотренном Кодексом Российской Федерации об административных правонарушениях;</w:t>
      </w:r>
    </w:p>
    <w:p w:rsidR="006535E7" w:rsidRDefault="006535E7" w:rsidP="006535E7">
      <w:pPr>
        <w:pStyle w:val="aa"/>
      </w:pPr>
      <w:r>
        <w:t>осуществлять иные действия, предусмотренные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35E7" w:rsidRDefault="006535E7" w:rsidP="006535E7">
      <w:pPr>
        <w:pStyle w:val="aa"/>
      </w:pPr>
      <w:proofErr w:type="gramStart"/>
      <w:r>
        <w:t xml:space="preserve">при организации проведения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w:t>
      </w:r>
      <w:r>
        <w:lastRenderedPageBreak/>
        <w:t>информационного взаимодействия в сроки и</w:t>
      </w:r>
      <w:proofErr w:type="gramEnd"/>
      <w:r>
        <w:t xml:space="preserve"> </w:t>
      </w:r>
      <w:proofErr w:type="gramStart"/>
      <w:r>
        <w:t>порядке</w:t>
      </w:r>
      <w:proofErr w:type="gramEnd"/>
      <w:r>
        <w:t>, которые установлены Правительством Российской Федерации.</w:t>
      </w:r>
    </w:p>
    <w:p w:rsidR="006535E7" w:rsidRDefault="00364D4F" w:rsidP="006535E7">
      <w:pPr>
        <w:pStyle w:val="aa"/>
      </w:pPr>
      <w:r>
        <w:t xml:space="preserve"> 1.6. </w:t>
      </w:r>
      <w:r w:rsidR="006535E7">
        <w:t>Должностные лица Министерства при проведении проверки обязаны:</w:t>
      </w:r>
    </w:p>
    <w:p w:rsidR="006535E7" w:rsidRDefault="006535E7" w:rsidP="006535E7">
      <w:pPr>
        <w:pStyle w:val="aa"/>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535E7" w:rsidRDefault="006535E7" w:rsidP="006535E7">
      <w:pPr>
        <w:pStyle w:val="aa"/>
      </w:pPr>
      <w: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535E7" w:rsidRDefault="006535E7" w:rsidP="006535E7">
      <w:pPr>
        <w:pStyle w:val="aa"/>
      </w:pPr>
      <w:r>
        <w:t>проводить проверку в соответствии с назначением на основании приказа министра (первого заместителя министра, заместителя министра) о проведении проверки;</w:t>
      </w:r>
    </w:p>
    <w:p w:rsidR="006535E7" w:rsidRDefault="006535E7" w:rsidP="006535E7">
      <w:pPr>
        <w:pStyle w:val="aa"/>
      </w:pPr>
      <w: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министра (копии приказа первого заместителя министра, заместителя министра);</w:t>
      </w:r>
    </w:p>
    <w:p w:rsidR="006535E7" w:rsidRDefault="006535E7" w:rsidP="006535E7">
      <w:pPr>
        <w:pStyle w:val="aa"/>
      </w:pPr>
      <w: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535E7" w:rsidRDefault="006535E7" w:rsidP="006535E7">
      <w:pPr>
        <w:pStyle w:val="aa"/>
      </w:pPr>
      <w: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535E7" w:rsidRDefault="006535E7" w:rsidP="006535E7">
      <w:pPr>
        <w:pStyle w:val="aa"/>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535E7" w:rsidRDefault="006535E7" w:rsidP="006535E7">
      <w:pPr>
        <w:pStyle w:val="aa"/>
      </w:pPr>
      <w:proofErr w:type="gramStart"/>
      <w:r>
        <w:t>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имущества физических и юридических лиц, угрозы возникновения аварий и (или) чрезвычайных ситуаций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6535E7" w:rsidRDefault="006535E7" w:rsidP="006535E7">
      <w:pPr>
        <w:pStyle w:val="aa"/>
      </w:pPr>
      <w:r>
        <w:t>доказывать обоснованность своих действий при их обжаловании юридическими лицами, индивидуальными в порядке, установленном законодательством Российской Федерации;</w:t>
      </w:r>
    </w:p>
    <w:p w:rsidR="006535E7" w:rsidRDefault="006535E7" w:rsidP="006535E7">
      <w:pPr>
        <w:pStyle w:val="aa"/>
      </w:pPr>
      <w:r>
        <w:t>соблюдать сроки проведения проверки, установленные настоящим Регламентом;</w:t>
      </w:r>
    </w:p>
    <w:p w:rsidR="006535E7" w:rsidRDefault="006535E7" w:rsidP="006535E7">
      <w:pPr>
        <w:pStyle w:val="aa"/>
      </w:pPr>
      <w:r>
        <w:t>не требовать</w:t>
      </w:r>
      <w:r w:rsidRPr="00FC6868">
        <w:t xml:space="preserve"> </w:t>
      </w:r>
      <w:r>
        <w:t>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535E7" w:rsidRDefault="006535E7" w:rsidP="006535E7">
      <w:pPr>
        <w:pStyle w:val="aa"/>
      </w:pPr>
      <w:r>
        <w:lastRenderedPageBreak/>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6535E7" w:rsidRDefault="006535E7" w:rsidP="006535E7">
      <w:pPr>
        <w:pStyle w:val="aa"/>
      </w:pPr>
      <w: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535E7" w:rsidRDefault="006535E7" w:rsidP="006535E7">
      <w:pPr>
        <w:pStyle w:val="aa"/>
      </w:pPr>
      <w:proofErr w:type="gramStart"/>
      <w:r>
        <w:t>в случае выявления при проведении проверки нарушений юридическим лицом, индивидуальным предпринимателем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возникновения угрозы причинения или причинения вреда жизни, здоровью людей, окружающей среде, имуществу физических и юридических лиц, угрозы возникновения аварий и (или) чрезвычайных ситуаций техногенного характера</w:t>
      </w:r>
      <w:proofErr w:type="gramEnd"/>
      <w:r>
        <w:t>, а также других мероприятий, предусмотренных федеральными законами;</w:t>
      </w:r>
    </w:p>
    <w:p w:rsidR="006535E7" w:rsidRDefault="006535E7" w:rsidP="006535E7">
      <w:pPr>
        <w:pStyle w:val="aa"/>
      </w:pPr>
      <w:r>
        <w:t xml:space="preserve">принять меры по </w:t>
      </w:r>
      <w:proofErr w:type="gramStart"/>
      <w:r>
        <w:t>контролю за</w:t>
      </w:r>
      <w:proofErr w:type="gramEnd"/>
      <w:r>
        <w:t xml:space="preserve"> устранением выявленных нарушений, их предупреждению, предотвращению возможного возникновения угрозы причинения или причинения вреда жизни, здоровью людей, окружающей среде, имуществу физических и юридических лиц, угрозы возникновения аварий и (или) чрезвычайных ситуаций техногенного характера, меры по привлечению лиц, допустивших выявленные нарушения, к ответственности;</w:t>
      </w:r>
    </w:p>
    <w:p w:rsidR="006535E7" w:rsidRDefault="006535E7" w:rsidP="006535E7">
      <w:pPr>
        <w:ind w:firstLine="709"/>
      </w:pPr>
      <w:proofErr w:type="gramStart"/>
      <w: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или причинения вреда жизни, здоровью людей, окружающей среде, имуществу физических и юридических лиц, угрозы возникновения аварий и (или) чрезвычайных ситуаций</w:t>
      </w:r>
      <w:proofErr w:type="gramEnd"/>
      <w:r>
        <w:t xml:space="preserve"> техногенного характера или такой вред причинен,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соответствии с законодательством Российской Федерации;</w:t>
      </w:r>
    </w:p>
    <w:p w:rsidR="006535E7" w:rsidRDefault="006535E7" w:rsidP="006535E7">
      <w:pPr>
        <w:ind w:firstLine="709"/>
      </w:pPr>
      <w:r>
        <w:t>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535E7" w:rsidRDefault="006535E7" w:rsidP="006535E7">
      <w:pPr>
        <w:ind w:firstLine="709"/>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535E7" w:rsidRDefault="006535E7" w:rsidP="006535E7">
      <w:pPr>
        <w:ind w:firstLine="709"/>
      </w:pPr>
      <w:proofErr w:type="gramStart"/>
      <w:r>
        <w:lastRenderedPageBreak/>
        <w:t>на период формирования плана проверок юридических лиц и индивидуальных предпринимателей на предстоящий год направлять запрос в рамках межведомственного взаимодействия в УФНС по Саратовской области и в территориальный орган Федеральной службы государственной статистики по Саратовской области о предоставлении информации на юридических лиц и индивидуальных предпринимателей, на предмет отнесения их к субъектам малого либо среднего предпринимательства;</w:t>
      </w:r>
      <w:proofErr w:type="gramEnd"/>
    </w:p>
    <w:p w:rsidR="006535E7" w:rsidRDefault="006535E7" w:rsidP="006535E7">
      <w:pPr>
        <w:ind w:firstLine="709"/>
      </w:pPr>
      <w:proofErr w:type="gramStart"/>
      <w:r>
        <w:t xml:space="preserve">истребовать в рамках межведомственного информационного </w:t>
      </w:r>
      <w:r w:rsidRPr="00CB5E9D">
        <w:rPr>
          <w:color w:val="000000"/>
        </w:rPr>
        <w:t xml:space="preserve">взаимодействия документы и (или) информацию, включенные в </w:t>
      </w:r>
      <w:hyperlink r:id="rId7" w:history="1">
        <w:r w:rsidRPr="00CB5E9D">
          <w:rPr>
            <w:color w:val="000000"/>
          </w:rPr>
          <w:t>Перечень</w:t>
        </w:r>
      </w:hyperlink>
      <w:r>
        <w:t xml:space="preserve"> документов и (или) информации, запрашиваемых и получаемых в рамках межведомственного информационного взаимодействия Министерством,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w:t>
      </w:r>
      <w:proofErr w:type="gramEnd"/>
      <w:r>
        <w:t xml:space="preserve"> Федерации от 19 апреля 2016 года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6535E7" w:rsidRDefault="006535E7" w:rsidP="006535E7">
      <w:pPr>
        <w:ind w:firstLine="709"/>
      </w:pPr>
      <w: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6535E7" w:rsidRDefault="006535E7" w:rsidP="006535E7">
      <w:pPr>
        <w:ind w:firstLine="709"/>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535E7" w:rsidRDefault="006535E7" w:rsidP="006535E7">
      <w:pPr>
        <w:ind w:firstLine="709"/>
      </w:pPr>
      <w:r>
        <w:t>соблюдать правила и нормы деловой и профессиональной этики, установленные соответствующими нормативными правовыми актами;</w:t>
      </w:r>
    </w:p>
    <w:p w:rsidR="006535E7" w:rsidRDefault="006535E7" w:rsidP="006535E7">
      <w:pPr>
        <w:ind w:firstLine="709"/>
      </w:pPr>
      <w:r>
        <w:t>не разглашать сведения служебного характера, ставшие известными в результате исполнения должностных обязанностей;</w:t>
      </w:r>
    </w:p>
    <w:p w:rsidR="006535E7" w:rsidRDefault="006535E7" w:rsidP="006535E7">
      <w:pPr>
        <w:ind w:firstLine="709"/>
      </w:pPr>
      <w:r>
        <w:t xml:space="preserve">соблюдать в процессе служебной деятельности </w:t>
      </w:r>
      <w:proofErr w:type="spellStart"/>
      <w:r>
        <w:t>антикоррупционное</w:t>
      </w:r>
      <w:proofErr w:type="spellEnd"/>
      <w:r>
        <w:t xml:space="preserve"> законодательство;</w:t>
      </w:r>
    </w:p>
    <w:p w:rsidR="006535E7" w:rsidRDefault="006535E7" w:rsidP="006535E7">
      <w:pPr>
        <w:ind w:firstLine="709"/>
      </w:pPr>
      <w:r>
        <w:t>выдавать предостережения о недопустимости нарушения обязательных требований в соответствии со статьёй 8.2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35E7" w:rsidRDefault="006535E7" w:rsidP="006535E7">
      <w:pPr>
        <w:ind w:firstLine="709"/>
      </w:pPr>
      <w:r>
        <w:t xml:space="preserve">в случае проведения плановой проверки членов </w:t>
      </w:r>
      <w:proofErr w:type="spellStart"/>
      <w:r>
        <w:t>саморегулируемой</w:t>
      </w:r>
      <w:proofErr w:type="spellEnd"/>
      <w:r>
        <w:t xml:space="preserve"> организации министерство уведомляет </w:t>
      </w:r>
      <w:proofErr w:type="spellStart"/>
      <w:r>
        <w:t>саморегулируемую</w:t>
      </w:r>
      <w:proofErr w:type="spellEnd"/>
      <w:r>
        <w:t xml:space="preserve"> организацию в целях обеспечения возможности участия или присутствия её представителя при</w:t>
      </w:r>
      <w:r w:rsidR="00364D4F">
        <w:t xml:space="preserve"> проведении плановой проверки</w:t>
      </w:r>
      <w:proofErr w:type="gramStart"/>
      <w:r w:rsidR="00364D4F">
        <w:t>.»;</w:t>
      </w:r>
      <w:proofErr w:type="gramEnd"/>
    </w:p>
    <w:p w:rsidR="00364D4F" w:rsidRDefault="00364D4F" w:rsidP="00364D4F">
      <w:pPr>
        <w:ind w:firstLine="709"/>
      </w:pPr>
    </w:p>
    <w:p w:rsidR="006535E7" w:rsidRDefault="00364D4F" w:rsidP="006535E7">
      <w:pPr>
        <w:ind w:firstLine="709"/>
      </w:pPr>
      <w:r>
        <w:lastRenderedPageBreak/>
        <w:t xml:space="preserve">Наименование подраздела «Права и обязанности лиц, в отношении которых осуществляются мероприятия по надзору» </w:t>
      </w:r>
      <w:proofErr w:type="gramStart"/>
      <w:r>
        <w:t xml:space="preserve">заменить на </w:t>
      </w:r>
      <w:r w:rsidR="006535E7">
        <w:t>«</w:t>
      </w:r>
      <w:r>
        <w:t>П</w:t>
      </w:r>
      <w:r w:rsidRPr="00364D4F">
        <w:t>рава</w:t>
      </w:r>
      <w:proofErr w:type="gramEnd"/>
      <w:r w:rsidRPr="00364D4F">
        <w:t xml:space="preserve"> и обязанности лиц, в отношении которых осуществляются мероприятия по государственному контролю (надзору)</w:t>
      </w:r>
      <w:r w:rsidR="007D5A02">
        <w:t>»;</w:t>
      </w:r>
    </w:p>
    <w:p w:rsidR="007D5A02" w:rsidRDefault="007D5A02" w:rsidP="006535E7">
      <w:pPr>
        <w:ind w:firstLine="709"/>
      </w:pPr>
    </w:p>
    <w:p w:rsidR="006535E7" w:rsidRDefault="006535E7" w:rsidP="006535E7">
      <w:pPr>
        <w:ind w:firstLine="709"/>
      </w:pPr>
      <w:r>
        <w:t>пункт 1.7</w:t>
      </w:r>
      <w:r w:rsidR="007D5A02">
        <w:t>.</w:t>
      </w:r>
      <w:r>
        <w:t xml:space="preserve"> </w:t>
      </w:r>
      <w:r w:rsidR="007D5A02">
        <w:t>дополнить</w:t>
      </w:r>
      <w:r>
        <w:t xml:space="preserve"> абзацами следующего содержания:</w:t>
      </w:r>
    </w:p>
    <w:p w:rsidR="006535E7" w:rsidRDefault="006535E7" w:rsidP="006535E7">
      <w:pPr>
        <w:ind w:firstLine="709"/>
      </w:pPr>
      <w:proofErr w:type="gramStart"/>
      <w:r>
        <w:t>«</w:t>
      </w:r>
      <w:r w:rsidR="007D5A02">
        <w:t xml:space="preserve">11) </w:t>
      </w:r>
      <w:r>
        <w:t>в случае, если в ходе документарной проверки выявлены ошибки и (или) противоречия документам, представленным проверяемым юридическим лицом, индивидуальным предпринимателем, либо несоответствие сведений, содержащихся в этих документах, документам и (или) сведениям, содержащимся в имеющихся у Министерства документах, полученным Министерством в ходе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пояснения в письменной форме.</w:t>
      </w:r>
      <w:proofErr w:type="gramEnd"/>
      <w:r>
        <w:t xml:space="preserve"> Проверяемое юридическое лицо, индивидуальный предприниматель, представляющий в Министерство пояснения относительно выявленных ошибок и (или) противоречий в представленных документах, либо относительно несоответствия указанных в настоящем абзаце сведений, вправе представить дополнительно документы, подтверждающие достоверность ранее представленных документов;</w:t>
      </w:r>
    </w:p>
    <w:p w:rsidR="006535E7" w:rsidRDefault="007D5A02" w:rsidP="006535E7">
      <w:pPr>
        <w:ind w:firstLine="709"/>
      </w:pPr>
      <w:r>
        <w:t xml:space="preserve">12) </w:t>
      </w:r>
      <w:r w:rsidR="006535E7">
        <w:t>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организацией, в Министерс</w:t>
      </w:r>
      <w:r>
        <w:t>тво по собственной инициативе</w:t>
      </w:r>
      <w:proofErr w:type="gramStart"/>
      <w:r>
        <w:t>.»;</w:t>
      </w:r>
      <w:proofErr w:type="gramEnd"/>
    </w:p>
    <w:p w:rsidR="007D5A02" w:rsidRDefault="007D5A02" w:rsidP="006535E7">
      <w:pPr>
        <w:ind w:firstLine="709"/>
      </w:pPr>
    </w:p>
    <w:p w:rsidR="006535E7" w:rsidRDefault="006535E7" w:rsidP="006535E7">
      <w:pPr>
        <w:ind w:firstLine="709"/>
      </w:pPr>
      <w:r>
        <w:t>пункт 1.8</w:t>
      </w:r>
      <w:r w:rsidR="007D5A02">
        <w:t>.</w:t>
      </w:r>
      <w:r>
        <w:t xml:space="preserve"> изложить в следующей редакции:</w:t>
      </w:r>
    </w:p>
    <w:p w:rsidR="006535E7" w:rsidRDefault="006535E7" w:rsidP="006535E7">
      <w:pPr>
        <w:ind w:firstLine="709"/>
      </w:pPr>
      <w:r>
        <w:t>«</w:t>
      </w:r>
      <w:r w:rsidR="007D5A02">
        <w:t xml:space="preserve">1.8. </w:t>
      </w: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6535E7" w:rsidRDefault="006535E7" w:rsidP="006535E7">
      <w:pPr>
        <w:ind w:firstLine="709"/>
      </w:pPr>
      <w:r>
        <w:t>юридические лица – обеспечить присутствие руководителей, иных должностных лиц или уполномоченных представителей юридических лиц;</w:t>
      </w:r>
    </w:p>
    <w:p w:rsidR="006535E7" w:rsidRDefault="006535E7" w:rsidP="006535E7">
      <w:pPr>
        <w:ind w:firstLine="709"/>
      </w:pPr>
      <w:r>
        <w:t xml:space="preserve">индивидуальные предприниматели </w:t>
      </w:r>
      <w:proofErr w:type="gramStart"/>
      <w:r>
        <w:t>–п</w:t>
      </w:r>
      <w:proofErr w:type="gramEnd"/>
      <w:r>
        <w:t>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535E7" w:rsidRDefault="006535E7" w:rsidP="006535E7">
      <w:pPr>
        <w:ind w:firstLine="709"/>
      </w:pPr>
      <w:r>
        <w:t>исполнять в установленный срок обязательные предписания Министерства об устранении выявленных нарушений законодательства в области обеспечения сохранности автомобильных дорог общего пользования регионального и межмуниципального з</w:t>
      </w:r>
      <w:r w:rsidR="007D5A02">
        <w:t>начения Саратовской области</w:t>
      </w:r>
      <w:proofErr w:type="gramStart"/>
      <w:r w:rsidR="007D5A02">
        <w:t>.»;</w:t>
      </w:r>
      <w:proofErr w:type="gramEnd"/>
    </w:p>
    <w:p w:rsidR="007D5A02" w:rsidRDefault="007D5A02" w:rsidP="006535E7">
      <w:pPr>
        <w:ind w:firstLine="709"/>
      </w:pPr>
    </w:p>
    <w:p w:rsidR="007D5A02" w:rsidRDefault="007D5A02" w:rsidP="006535E7">
      <w:pPr>
        <w:ind w:firstLine="709"/>
      </w:pPr>
      <w:r>
        <w:t>подраздел «</w:t>
      </w:r>
      <w:r w:rsidRPr="007D5A02">
        <w:t>Описание результата исполнения государственной функции</w:t>
      </w:r>
      <w:r>
        <w:t>» изложить в следующей редакции:</w:t>
      </w:r>
    </w:p>
    <w:p w:rsidR="007D5A02" w:rsidRDefault="007D5A02" w:rsidP="006535E7">
      <w:pPr>
        <w:ind w:firstLine="709"/>
      </w:pPr>
    </w:p>
    <w:p w:rsidR="007D5A02" w:rsidRDefault="007D5A02" w:rsidP="007D5A02">
      <w:pPr>
        <w:ind w:firstLine="709"/>
        <w:jc w:val="center"/>
      </w:pPr>
      <w:r>
        <w:t>«О</w:t>
      </w:r>
      <w:r w:rsidRPr="007D5A02">
        <w:t>писание результата осуществления государственного контроля (надзора)</w:t>
      </w:r>
    </w:p>
    <w:p w:rsidR="007D5A02" w:rsidRDefault="007D5A02" w:rsidP="006535E7">
      <w:pPr>
        <w:ind w:firstLine="709"/>
      </w:pPr>
    </w:p>
    <w:p w:rsidR="006535E7" w:rsidRDefault="00822E66" w:rsidP="006535E7">
      <w:pPr>
        <w:ind w:firstLine="709"/>
      </w:pPr>
      <w:r>
        <w:lastRenderedPageBreak/>
        <w:t xml:space="preserve">1.9. </w:t>
      </w:r>
      <w:r w:rsidR="006535E7">
        <w:t>Результатом исполнения государственной функции является:</w:t>
      </w:r>
    </w:p>
    <w:p w:rsidR="006535E7" w:rsidRDefault="006535E7" w:rsidP="006535E7">
      <w:pPr>
        <w:ind w:firstLine="709"/>
      </w:pPr>
      <w:r>
        <w:t>выявление (отсутствие) нарушений требований законодательства в области обеспечения сохранности автомобильных дорог регионального и межмуниципального значения Саратовской области пользователями автомобильных дорог, юридическими лицами, индивидуальными предпринимателями, физическими лицами, осуществляющими деятельность в полосах отвода и придорожных полосах автомобильных дорог;</w:t>
      </w:r>
    </w:p>
    <w:p w:rsidR="006535E7" w:rsidRDefault="006535E7" w:rsidP="006535E7">
      <w:pPr>
        <w:ind w:firstLine="709"/>
      </w:pPr>
      <w:r>
        <w:t>составление акта проверки и вручение его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6535E7" w:rsidRDefault="006535E7" w:rsidP="006535E7">
      <w:pPr>
        <w:ind w:firstLine="709"/>
      </w:pPr>
      <w:r>
        <w:t>выдача предписания об устранении выявленных нарушений требований законодательства юридическому лицу, индивидуальному предпринимателю, либо его законным представителям;</w:t>
      </w:r>
    </w:p>
    <w:p w:rsidR="006535E7" w:rsidRDefault="006535E7" w:rsidP="006535E7">
      <w:pPr>
        <w:ind w:firstLine="709"/>
      </w:pPr>
      <w:r>
        <w:t>принятие решения о возбуждении дела об административном правонарушении</w:t>
      </w:r>
      <w:proofErr w:type="gramStart"/>
      <w:r w:rsidR="007D5A02">
        <w:t>.</w:t>
      </w:r>
      <w:r>
        <w:t>»</w:t>
      </w:r>
      <w:r w:rsidR="007D5A02">
        <w:t>;</w:t>
      </w:r>
      <w:proofErr w:type="gramEnd"/>
    </w:p>
    <w:p w:rsidR="000144C4" w:rsidRDefault="000144C4" w:rsidP="006535E7">
      <w:pPr>
        <w:ind w:firstLine="709"/>
      </w:pPr>
    </w:p>
    <w:p w:rsidR="00F400E8" w:rsidRDefault="00215049" w:rsidP="006535E7">
      <w:pPr>
        <w:ind w:firstLine="709"/>
      </w:pPr>
      <w:r>
        <w:t>н</w:t>
      </w:r>
      <w:r w:rsidR="00F400E8">
        <w:t xml:space="preserve">аименование раздела </w:t>
      </w:r>
      <w:r w:rsidR="000144C4">
        <w:t>«</w:t>
      </w:r>
      <w:r w:rsidR="00F400E8">
        <w:rPr>
          <w:lang w:val="en-US"/>
        </w:rPr>
        <w:t>II</w:t>
      </w:r>
      <w:r w:rsidR="00F400E8">
        <w:t xml:space="preserve">. </w:t>
      </w:r>
      <w:r w:rsidR="00F400E8" w:rsidRPr="00F400E8">
        <w:t>Требования к порядку исполнения государственной функции</w:t>
      </w:r>
      <w:r w:rsidR="000144C4">
        <w:t>»</w:t>
      </w:r>
      <w:r w:rsidR="00F400E8">
        <w:t xml:space="preserve"> изложить в следующей редакции:</w:t>
      </w:r>
    </w:p>
    <w:p w:rsidR="00F400E8" w:rsidRDefault="00F400E8" w:rsidP="00F400E8">
      <w:pPr>
        <w:ind w:firstLine="709"/>
        <w:jc w:val="center"/>
      </w:pPr>
      <w:r>
        <w:t>«</w:t>
      </w:r>
      <w:r>
        <w:rPr>
          <w:lang w:val="en-US"/>
        </w:rPr>
        <w:t>II</w:t>
      </w:r>
      <w:r w:rsidR="00215049">
        <w:t>.</w:t>
      </w:r>
      <w:r>
        <w:t xml:space="preserve"> Требования </w:t>
      </w:r>
      <w:r w:rsidRPr="00F400E8">
        <w:t>к порядку осуществления государственного контроля (надзора)</w:t>
      </w:r>
      <w:r>
        <w:t>»;</w:t>
      </w:r>
    </w:p>
    <w:p w:rsidR="00A97459" w:rsidRDefault="00A97459" w:rsidP="006535E7">
      <w:pPr>
        <w:ind w:firstLine="709"/>
      </w:pPr>
    </w:p>
    <w:p w:rsidR="00F400E8" w:rsidRDefault="00A97459" w:rsidP="006535E7">
      <w:pPr>
        <w:ind w:firstLine="709"/>
      </w:pPr>
      <w:r>
        <w:t xml:space="preserve">Наименование </w:t>
      </w:r>
      <w:r w:rsidR="00F400E8">
        <w:t>подраздел</w:t>
      </w:r>
      <w:r>
        <w:t>а</w:t>
      </w:r>
      <w:r w:rsidR="00F400E8">
        <w:t xml:space="preserve"> «</w:t>
      </w:r>
      <w:r w:rsidR="00F400E8" w:rsidRPr="00F400E8">
        <w:t>Порядок информирования об исполнении государственной функции</w:t>
      </w:r>
      <w:r w:rsidR="00F400E8">
        <w:t>» изложить в следующей редакции:</w:t>
      </w:r>
    </w:p>
    <w:p w:rsidR="00A97459" w:rsidRDefault="00A97459" w:rsidP="00A97459">
      <w:pPr>
        <w:ind w:firstLine="709"/>
        <w:jc w:val="center"/>
      </w:pPr>
      <w:r>
        <w:t>«П</w:t>
      </w:r>
      <w:r w:rsidRPr="00A97459">
        <w:t>орядок информирования об исполнении функции</w:t>
      </w:r>
      <w:r>
        <w:t>»;</w:t>
      </w:r>
    </w:p>
    <w:p w:rsidR="00A97459" w:rsidRDefault="00A97459" w:rsidP="00A97459"/>
    <w:p w:rsidR="006535E7" w:rsidRDefault="00F400E8" w:rsidP="00A97459">
      <w:pPr>
        <w:ind w:firstLine="708"/>
      </w:pPr>
      <w:r w:rsidRPr="00F400E8">
        <w:t xml:space="preserve"> </w:t>
      </w:r>
      <w:r w:rsidR="00A97459">
        <w:t>пункт 2.1. изложить в следующей редакции:</w:t>
      </w:r>
    </w:p>
    <w:p w:rsidR="006535E7" w:rsidRDefault="006535E7" w:rsidP="006535E7">
      <w:pPr>
        <w:ind w:firstLine="709"/>
      </w:pPr>
      <w:r>
        <w:t>«</w:t>
      </w:r>
      <w:r w:rsidR="00A97459">
        <w:t xml:space="preserve">2.2. </w:t>
      </w:r>
      <w:r>
        <w:t>Справочная информация по вопросам осуществления государственного надзора может быть получена заинтересованными лицами по телефону, на личном приёме, путем ознакомления с ней на информационном стенде в помещении министерства, на официальном сайте министерства в информационно-телекоммуникационной сети Интернет, а также на Едином портале государственных и муниципальных услуг (функций</w:t>
      </w:r>
      <w:r w:rsidRPr="005E7A57">
        <w:rPr>
          <w:color w:val="000000"/>
        </w:rPr>
        <w:t>) (</w:t>
      </w:r>
      <w:hyperlink r:id="rId8" w:history="1">
        <w:r w:rsidRPr="005E7A57">
          <w:rPr>
            <w:rStyle w:val="ab"/>
            <w:color w:val="000000"/>
            <w:lang w:val="en-US"/>
          </w:rPr>
          <w:t>http</w:t>
        </w:r>
        <w:r w:rsidRPr="005E7A57">
          <w:rPr>
            <w:rStyle w:val="ab"/>
            <w:color w:val="000000"/>
          </w:rPr>
          <w:t>://</w:t>
        </w:r>
        <w:r w:rsidRPr="005E7A57">
          <w:rPr>
            <w:rStyle w:val="ab"/>
            <w:color w:val="000000"/>
            <w:lang w:val="en-US"/>
          </w:rPr>
          <w:t>www</w:t>
        </w:r>
        <w:r w:rsidRPr="005E7A57">
          <w:rPr>
            <w:rStyle w:val="ab"/>
            <w:color w:val="000000"/>
          </w:rPr>
          <w:t>.</w:t>
        </w:r>
        <w:proofErr w:type="spellStart"/>
        <w:r w:rsidRPr="005E7A57">
          <w:rPr>
            <w:rStyle w:val="ab"/>
            <w:color w:val="000000"/>
            <w:lang w:val="en-US"/>
          </w:rPr>
          <w:t>gosuslugi</w:t>
        </w:r>
        <w:proofErr w:type="spellEnd"/>
        <w:r w:rsidRPr="005E7A57">
          <w:rPr>
            <w:rStyle w:val="ab"/>
            <w:color w:val="000000"/>
          </w:rPr>
          <w:t>.</w:t>
        </w:r>
        <w:proofErr w:type="spellStart"/>
        <w:r w:rsidRPr="005E7A57">
          <w:rPr>
            <w:rStyle w:val="ab"/>
            <w:color w:val="000000"/>
            <w:lang w:val="en-US"/>
          </w:rPr>
          <w:t>ru</w:t>
        </w:r>
        <w:proofErr w:type="spellEnd"/>
        <w:r w:rsidRPr="005E7A57">
          <w:rPr>
            <w:rStyle w:val="ab"/>
            <w:color w:val="000000"/>
          </w:rPr>
          <w:t>).»</w:t>
        </w:r>
      </w:hyperlink>
      <w:r w:rsidRPr="005E7A57">
        <w:rPr>
          <w:color w:val="000000"/>
        </w:rPr>
        <w:t>;</w:t>
      </w:r>
    </w:p>
    <w:p w:rsidR="00A97459" w:rsidRDefault="006535E7" w:rsidP="006535E7">
      <w:pPr>
        <w:ind w:firstLine="709"/>
      </w:pPr>
      <w:r>
        <w:t xml:space="preserve">пункт 2.2 </w:t>
      </w:r>
      <w:r w:rsidR="00A97459">
        <w:t xml:space="preserve"> признать утратившим силу;</w:t>
      </w:r>
    </w:p>
    <w:p w:rsidR="00A97459" w:rsidRDefault="00A97459" w:rsidP="006535E7">
      <w:pPr>
        <w:ind w:firstLine="709"/>
      </w:pPr>
      <w:r>
        <w:t>пункты 2.3- 2.6 считать пунктами 2.2. – 2.5 соответственно;</w:t>
      </w:r>
    </w:p>
    <w:p w:rsidR="006535E7" w:rsidRDefault="00A97459" w:rsidP="00A97459">
      <w:pPr>
        <w:ind w:firstLine="709"/>
      </w:pPr>
      <w:r>
        <w:t xml:space="preserve">подраздел </w:t>
      </w:r>
      <w:r w:rsidR="000144C4">
        <w:t>«</w:t>
      </w:r>
      <w:r>
        <w:t>Сведения о размере платы за услуги организации (организаций), участвующей (участвующих) в исполнении государственной функции</w:t>
      </w:r>
      <w:r w:rsidR="000144C4">
        <w:t>»</w:t>
      </w:r>
      <w:r>
        <w:t xml:space="preserve"> дополнить </w:t>
      </w:r>
      <w:r w:rsidR="006535E7">
        <w:t>пунктом 2.</w:t>
      </w:r>
      <w:r>
        <w:t>6.</w:t>
      </w:r>
      <w:r w:rsidR="006535E7">
        <w:t xml:space="preserve"> следующего содержания:</w:t>
      </w:r>
    </w:p>
    <w:p w:rsidR="006535E7" w:rsidRDefault="006535E7" w:rsidP="006535E7">
      <w:pPr>
        <w:ind w:firstLine="709"/>
      </w:pPr>
      <w:r>
        <w:t>«Плата за услуги организации, участвующей в осуществлении государственного надзора, взимаемой с лица, в отношении которого проводятся мероприятия по государственному надзору, отсутствует</w:t>
      </w:r>
      <w:proofErr w:type="gramStart"/>
      <w:r>
        <w:t>.»</w:t>
      </w:r>
      <w:r w:rsidR="00A97459">
        <w:t>;</w:t>
      </w:r>
      <w:proofErr w:type="gramEnd"/>
    </w:p>
    <w:p w:rsidR="000144C4" w:rsidRDefault="000144C4" w:rsidP="006535E7">
      <w:pPr>
        <w:ind w:firstLine="709"/>
      </w:pPr>
    </w:p>
    <w:p w:rsidR="00A97459" w:rsidRDefault="000144C4" w:rsidP="006535E7">
      <w:pPr>
        <w:ind w:firstLine="709"/>
      </w:pPr>
      <w:r>
        <w:t>н</w:t>
      </w:r>
      <w:r w:rsidR="00A97459">
        <w:t>аименование подраздела «</w:t>
      </w:r>
      <w:r w:rsidR="00A97459" w:rsidRPr="00A97459">
        <w:t>Сроки исполнения государственной функции</w:t>
      </w:r>
      <w:r w:rsidR="00A97459">
        <w:t xml:space="preserve">» </w:t>
      </w:r>
      <w:proofErr w:type="gramStart"/>
      <w:r w:rsidR="00A97459">
        <w:t xml:space="preserve">заменить на </w:t>
      </w:r>
      <w:r>
        <w:t>«С</w:t>
      </w:r>
      <w:r w:rsidRPr="000144C4">
        <w:t>рок</w:t>
      </w:r>
      <w:proofErr w:type="gramEnd"/>
      <w:r w:rsidRPr="000144C4">
        <w:t xml:space="preserve"> осуществления государственного контроля (надзора)</w:t>
      </w:r>
      <w:r>
        <w:t>»;</w:t>
      </w:r>
    </w:p>
    <w:p w:rsidR="000144C4" w:rsidRDefault="000144C4" w:rsidP="006535E7">
      <w:pPr>
        <w:ind w:firstLine="709"/>
      </w:pPr>
    </w:p>
    <w:p w:rsidR="006535E7" w:rsidRDefault="006535E7" w:rsidP="006535E7">
      <w:pPr>
        <w:ind w:firstLine="709"/>
      </w:pPr>
      <w:r>
        <w:lastRenderedPageBreak/>
        <w:t>пункт 4.1 изложить в следующей редакции:</w:t>
      </w:r>
    </w:p>
    <w:p w:rsidR="006535E7" w:rsidRDefault="006535E7" w:rsidP="006535E7">
      <w:pPr>
        <w:ind w:firstLine="709"/>
      </w:pPr>
      <w:r>
        <w:t>«</w:t>
      </w:r>
      <w:r w:rsidR="00C42E70">
        <w:t xml:space="preserve">4.1. </w:t>
      </w:r>
      <w:r>
        <w:t>Текущий контроль за соблюдением и исполнением действий, определенных административными процедурами по исполнению государственных функций, сроков и принятием решений должностными лицами министерства осуществляют министр и первый заместитель министра</w:t>
      </w:r>
      <w:proofErr w:type="gramStart"/>
      <w:r>
        <w:t>.»;</w:t>
      </w:r>
      <w:proofErr w:type="gramEnd"/>
    </w:p>
    <w:p w:rsidR="007E4C99" w:rsidRDefault="007E4C99" w:rsidP="006535E7">
      <w:pPr>
        <w:ind w:firstLine="709"/>
      </w:pPr>
    </w:p>
    <w:p w:rsidR="006535E7" w:rsidRDefault="006535E7" w:rsidP="006535E7">
      <w:pPr>
        <w:ind w:firstLine="709"/>
      </w:pPr>
      <w:r>
        <w:t>пункт 5.1 изложить в следующей редакции:</w:t>
      </w:r>
    </w:p>
    <w:p w:rsidR="006535E7" w:rsidRDefault="006535E7" w:rsidP="006535E7">
      <w:pPr>
        <w:ind w:firstLine="709"/>
      </w:pPr>
      <w:r>
        <w:t>«</w:t>
      </w:r>
      <w:r w:rsidR="00C42E70">
        <w:t xml:space="preserve">5.1. </w:t>
      </w:r>
      <w:r>
        <w:t>Юридические лица, индивидуальные предприниматели, в отношении которых проводится (проводилась) проверка, либо их уполномоченные представители (далее – заинтересованное лицо) имеют право на обжалование решений и действий (бездействия) министерства, а также его должностных лиц в досудебном порядке (далее – досудебное обжалование), в соответствии с Федеральным законом «О порядке рассмотрения обращений граждан Российской Федерации</w:t>
      </w:r>
      <w:proofErr w:type="gramStart"/>
      <w:r>
        <w:t>.»;</w:t>
      </w:r>
      <w:proofErr w:type="gramEnd"/>
    </w:p>
    <w:p w:rsidR="00C42E70" w:rsidRDefault="00C42E70" w:rsidP="006535E7">
      <w:pPr>
        <w:ind w:firstLine="709"/>
      </w:pPr>
    </w:p>
    <w:p w:rsidR="006535E7" w:rsidRDefault="006535E7" w:rsidP="006535E7">
      <w:pPr>
        <w:ind w:firstLine="709"/>
      </w:pPr>
      <w:r>
        <w:t>пункт 5.3 изложить в следующей редакции:</w:t>
      </w:r>
    </w:p>
    <w:p w:rsidR="006535E7" w:rsidRDefault="006535E7" w:rsidP="006535E7">
      <w:pPr>
        <w:ind w:firstLine="709"/>
      </w:pPr>
      <w:r>
        <w:t>«</w:t>
      </w:r>
      <w:r w:rsidR="00C42E70">
        <w:t xml:space="preserve">5.3. </w:t>
      </w:r>
      <w:r>
        <w:t>Министр, первый заместитель министра проводят личный приём заявителей</w:t>
      </w:r>
      <w:proofErr w:type="gramStart"/>
      <w:r>
        <w:t>.»;</w:t>
      </w:r>
      <w:proofErr w:type="gramEnd"/>
    </w:p>
    <w:p w:rsidR="00C42E70" w:rsidRDefault="00C42E70" w:rsidP="006535E7">
      <w:pPr>
        <w:ind w:firstLine="709"/>
      </w:pPr>
    </w:p>
    <w:p w:rsidR="006535E7" w:rsidRDefault="00C42E70" w:rsidP="006535E7">
      <w:pPr>
        <w:ind w:firstLine="709"/>
      </w:pPr>
      <w:r>
        <w:t>под</w:t>
      </w:r>
      <w:r w:rsidR="006535E7">
        <w:t>раздел «Основания для начала процедуры досудебного (внесудебного) обжалования» дополнить пунктами 5.16 и 5.17 следующего содержания:</w:t>
      </w:r>
    </w:p>
    <w:p w:rsidR="006535E7" w:rsidRDefault="006535E7" w:rsidP="006535E7">
      <w:pPr>
        <w:ind w:firstLine="709"/>
      </w:pPr>
      <w:r>
        <w:t>«5.16. Жалоба, поступившая в Министерство, подлежит обязательной регистрации в день её поступления.</w:t>
      </w:r>
    </w:p>
    <w:p w:rsidR="006535E7" w:rsidRDefault="006535E7" w:rsidP="006535E7">
      <w:pPr>
        <w:ind w:firstLine="709"/>
      </w:pPr>
      <w:r>
        <w:t>5.17. Регистрация жалоб выполняется работниками, к компетенции которых в соответствии с должностной инструкцией отнесена функция по приему входящей корреспонденции</w:t>
      </w:r>
      <w:proofErr w:type="gramStart"/>
      <w:r>
        <w:t>.»;</w:t>
      </w:r>
      <w:proofErr w:type="gramEnd"/>
    </w:p>
    <w:p w:rsidR="00C42E70" w:rsidRDefault="00C42E70" w:rsidP="006535E7">
      <w:pPr>
        <w:ind w:firstLine="709"/>
      </w:pPr>
    </w:p>
    <w:p w:rsidR="006535E7" w:rsidRDefault="006535E7" w:rsidP="006535E7">
      <w:pPr>
        <w:ind w:firstLine="709"/>
      </w:pPr>
      <w:r>
        <w:t>пункты 5.16-5.20 считать пунктами 5.18-5.22 соответственно.</w:t>
      </w:r>
      <w:r w:rsidR="00215049">
        <w:t>».</w:t>
      </w:r>
    </w:p>
    <w:p w:rsidR="006535E7" w:rsidRPr="002C47CD" w:rsidRDefault="006535E7" w:rsidP="006535E7">
      <w:pPr>
        <w:suppressAutoHyphens/>
        <w:ind w:firstLine="709"/>
        <w:rPr>
          <w:bCs/>
          <w:iCs/>
        </w:rPr>
      </w:pPr>
      <w:r w:rsidRPr="002C47CD">
        <w:t xml:space="preserve">2. </w:t>
      </w:r>
      <w:r>
        <w:t xml:space="preserve">Отделу безопасности движения и регионального государственного дорожного надзора управления </w:t>
      </w:r>
      <w:proofErr w:type="gramStart"/>
      <w:r>
        <w:t>развития</w:t>
      </w:r>
      <w:proofErr w:type="gramEnd"/>
      <w:r>
        <w:t xml:space="preserve"> автомобильных дорог</w:t>
      </w:r>
      <w:r w:rsidRPr="002C47CD">
        <w:rPr>
          <w:bCs/>
          <w:iCs/>
        </w:rPr>
        <w:t xml:space="preserve"> разместить приказ на официальном сайте министерства транспорта и дорожного хозяйства области, а также копию приказа направить в министерство информации и печати области для официального   опубликования.</w:t>
      </w:r>
    </w:p>
    <w:p w:rsidR="00C42E70" w:rsidRDefault="006535E7" w:rsidP="00C42E70">
      <w:pPr>
        <w:ind w:firstLine="709"/>
      </w:pPr>
      <w:r w:rsidRPr="002C47CD">
        <w:t xml:space="preserve">3. </w:t>
      </w:r>
      <w:r w:rsidR="00C42E70">
        <w:t xml:space="preserve">Юридическому отделу направить копию настоящего приказа в Управление министерства юстиции Российской Федерации по Саратовской области в семидневный срок после дня первого официального опубликования, в прокуратуру Саратовской области в течение трех рабочих дней со дня подписания.  </w:t>
      </w:r>
    </w:p>
    <w:p w:rsidR="006535E7" w:rsidRPr="002C47CD" w:rsidRDefault="006535E7" w:rsidP="006535E7">
      <w:pPr>
        <w:suppressAutoHyphens/>
        <w:ind w:firstLine="709"/>
      </w:pPr>
      <w:r w:rsidRPr="002C47CD">
        <w:t>4. Контроль исполнения приказа оставляю за собой.</w:t>
      </w:r>
    </w:p>
    <w:p w:rsidR="006535E7" w:rsidRDefault="006535E7" w:rsidP="006535E7">
      <w:pPr>
        <w:suppressAutoHyphens/>
        <w:spacing w:line="348" w:lineRule="auto"/>
      </w:pPr>
    </w:p>
    <w:p w:rsidR="006535E7" w:rsidRPr="002C47CD" w:rsidRDefault="006535E7" w:rsidP="006535E7">
      <w:pPr>
        <w:suppressAutoHyphens/>
        <w:spacing w:line="348" w:lineRule="auto"/>
      </w:pPr>
    </w:p>
    <w:p w:rsidR="006535E7" w:rsidRPr="002C47CD" w:rsidRDefault="006535E7" w:rsidP="006535E7">
      <w:pPr>
        <w:suppressAutoHyphens/>
        <w:spacing w:line="348" w:lineRule="auto"/>
        <w:rPr>
          <w:b/>
        </w:rPr>
      </w:pPr>
      <w:r w:rsidRPr="002C47CD">
        <w:rPr>
          <w:b/>
        </w:rPr>
        <w:t xml:space="preserve">Министр                                                                                          </w:t>
      </w:r>
      <w:r>
        <w:rPr>
          <w:b/>
        </w:rPr>
        <w:t xml:space="preserve">  </w:t>
      </w:r>
      <w:r w:rsidRPr="002C47CD">
        <w:rPr>
          <w:b/>
        </w:rPr>
        <w:t>Н.Н.Чуриков</w:t>
      </w:r>
    </w:p>
    <w:p w:rsidR="007D5F06" w:rsidRDefault="007D5F06" w:rsidP="003C5C20">
      <w:pPr>
        <w:pStyle w:val="a3"/>
        <w:tabs>
          <w:tab w:val="left" w:pos="708"/>
        </w:tabs>
        <w:jc w:val="both"/>
        <w:rPr>
          <w:sz w:val="28"/>
          <w:szCs w:val="28"/>
        </w:rPr>
      </w:pPr>
    </w:p>
    <w:p w:rsidR="007D5F06" w:rsidRDefault="007D5F06" w:rsidP="003C5C20">
      <w:pPr>
        <w:pStyle w:val="a3"/>
        <w:tabs>
          <w:tab w:val="left" w:pos="708"/>
        </w:tabs>
        <w:jc w:val="both"/>
        <w:rPr>
          <w:sz w:val="28"/>
          <w:szCs w:val="28"/>
        </w:rPr>
      </w:pPr>
    </w:p>
    <w:sectPr w:rsidR="007D5F06" w:rsidSect="003D7B65">
      <w:pgSz w:w="11906" w:h="16838"/>
      <w:pgMar w:top="39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F99" w:rsidRDefault="00990F99" w:rsidP="008C766F">
      <w:r>
        <w:separator/>
      </w:r>
    </w:p>
  </w:endnote>
  <w:endnote w:type="continuationSeparator" w:id="0">
    <w:p w:rsidR="00990F99" w:rsidRDefault="00990F99" w:rsidP="008C76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F99" w:rsidRDefault="00990F99" w:rsidP="008C766F">
      <w:r>
        <w:separator/>
      </w:r>
    </w:p>
  </w:footnote>
  <w:footnote w:type="continuationSeparator" w:id="0">
    <w:p w:rsidR="00990F99" w:rsidRDefault="00990F99" w:rsidP="008C76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2290"/>
  </w:hdrShapeDefaults>
  <w:footnotePr>
    <w:footnote w:id="-1"/>
    <w:footnote w:id="0"/>
  </w:footnotePr>
  <w:endnotePr>
    <w:endnote w:id="-1"/>
    <w:endnote w:id="0"/>
  </w:endnotePr>
  <w:compat/>
  <w:rsids>
    <w:rsidRoot w:val="007973EB"/>
    <w:rsid w:val="0001143D"/>
    <w:rsid w:val="000144C4"/>
    <w:rsid w:val="00014B97"/>
    <w:rsid w:val="000954F8"/>
    <w:rsid w:val="000B4367"/>
    <w:rsid w:val="001220EF"/>
    <w:rsid w:val="001339D5"/>
    <w:rsid w:val="00147D8C"/>
    <w:rsid w:val="00167283"/>
    <w:rsid w:val="001C76EC"/>
    <w:rsid w:val="00215049"/>
    <w:rsid w:val="002150E6"/>
    <w:rsid w:val="0027050E"/>
    <w:rsid w:val="002D079A"/>
    <w:rsid w:val="002F6A62"/>
    <w:rsid w:val="00313FE1"/>
    <w:rsid w:val="003621C2"/>
    <w:rsid w:val="00364D4F"/>
    <w:rsid w:val="0037383F"/>
    <w:rsid w:val="003C5C20"/>
    <w:rsid w:val="003D7B65"/>
    <w:rsid w:val="003E2930"/>
    <w:rsid w:val="00410FCF"/>
    <w:rsid w:val="00414D0A"/>
    <w:rsid w:val="005D6816"/>
    <w:rsid w:val="006535E7"/>
    <w:rsid w:val="00677F4F"/>
    <w:rsid w:val="0077037A"/>
    <w:rsid w:val="007973EB"/>
    <w:rsid w:val="007D5A02"/>
    <w:rsid w:val="007D5F06"/>
    <w:rsid w:val="007E3D31"/>
    <w:rsid w:val="007E4C99"/>
    <w:rsid w:val="00822E66"/>
    <w:rsid w:val="00822F34"/>
    <w:rsid w:val="008348F2"/>
    <w:rsid w:val="008C766F"/>
    <w:rsid w:val="00990F99"/>
    <w:rsid w:val="009F4E07"/>
    <w:rsid w:val="00A97459"/>
    <w:rsid w:val="00AA2764"/>
    <w:rsid w:val="00B44CEE"/>
    <w:rsid w:val="00BB3681"/>
    <w:rsid w:val="00C32AD9"/>
    <w:rsid w:val="00C42E70"/>
    <w:rsid w:val="00C7441B"/>
    <w:rsid w:val="00C8244C"/>
    <w:rsid w:val="00CC7BF5"/>
    <w:rsid w:val="00D0075F"/>
    <w:rsid w:val="00D14018"/>
    <w:rsid w:val="00D5220A"/>
    <w:rsid w:val="00D57084"/>
    <w:rsid w:val="00E5142D"/>
    <w:rsid w:val="00F400E8"/>
    <w:rsid w:val="00F63B32"/>
    <w:rsid w:val="00FA614D"/>
    <w:rsid w:val="00FC376B"/>
    <w:rsid w:val="00FC5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B65"/>
    <w:pPr>
      <w:jc w:val="both"/>
    </w:pPr>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w:basedOn w:val="a"/>
    <w:link w:val="a4"/>
    <w:rsid w:val="003D7B65"/>
    <w:pPr>
      <w:tabs>
        <w:tab w:val="center" w:pos="4844"/>
        <w:tab w:val="right" w:pos="9689"/>
      </w:tabs>
      <w:jc w:val="left"/>
    </w:pPr>
    <w:rPr>
      <w:rFonts w:eastAsia="Times New Roman"/>
      <w:sz w:val="20"/>
      <w:szCs w:val="24"/>
      <w:lang w:eastAsia="ru-RU"/>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link w:val="a3"/>
    <w:rsid w:val="003D7B65"/>
    <w:rPr>
      <w:rFonts w:ascii="Times New Roman" w:eastAsia="Times New Roman" w:hAnsi="Times New Roman" w:cs="Times New Roman"/>
      <w:sz w:val="20"/>
      <w:szCs w:val="24"/>
      <w:lang w:eastAsia="ru-RU"/>
    </w:rPr>
  </w:style>
  <w:style w:type="paragraph" w:styleId="a5">
    <w:name w:val="Balloon Text"/>
    <w:basedOn w:val="a"/>
    <w:link w:val="a6"/>
    <w:uiPriority w:val="99"/>
    <w:semiHidden/>
    <w:unhideWhenUsed/>
    <w:rsid w:val="003D7B65"/>
    <w:rPr>
      <w:rFonts w:ascii="Tahoma" w:hAnsi="Tahoma"/>
      <w:sz w:val="16"/>
      <w:szCs w:val="16"/>
    </w:rPr>
  </w:style>
  <w:style w:type="character" w:customStyle="1" w:styleId="a6">
    <w:name w:val="Текст выноски Знак"/>
    <w:link w:val="a5"/>
    <w:uiPriority w:val="99"/>
    <w:semiHidden/>
    <w:rsid w:val="003D7B65"/>
    <w:rPr>
      <w:rFonts w:ascii="Tahoma" w:eastAsia="Calibri" w:hAnsi="Tahoma" w:cs="Tahoma"/>
      <w:sz w:val="16"/>
      <w:szCs w:val="16"/>
    </w:rPr>
  </w:style>
  <w:style w:type="paragraph" w:styleId="a7">
    <w:name w:val="footer"/>
    <w:basedOn w:val="a"/>
    <w:link w:val="a8"/>
    <w:uiPriority w:val="99"/>
    <w:unhideWhenUsed/>
    <w:rsid w:val="008C766F"/>
    <w:pPr>
      <w:tabs>
        <w:tab w:val="center" w:pos="4677"/>
        <w:tab w:val="right" w:pos="9355"/>
      </w:tabs>
    </w:pPr>
  </w:style>
  <w:style w:type="character" w:customStyle="1" w:styleId="a8">
    <w:name w:val="Нижний колонтитул Знак"/>
    <w:link w:val="a7"/>
    <w:uiPriority w:val="99"/>
    <w:rsid w:val="008C766F"/>
    <w:rPr>
      <w:rFonts w:ascii="Times New Roman" w:hAnsi="Times New Roman"/>
      <w:sz w:val="28"/>
      <w:szCs w:val="28"/>
      <w:lang w:eastAsia="en-US"/>
    </w:rPr>
  </w:style>
  <w:style w:type="table" w:styleId="a9">
    <w:name w:val="Table Grid"/>
    <w:basedOn w:val="a1"/>
    <w:uiPriority w:val="59"/>
    <w:rsid w:val="00414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6535E7"/>
    <w:pPr>
      <w:suppressAutoHyphens/>
      <w:ind w:firstLine="709"/>
      <w:jc w:val="both"/>
    </w:pPr>
    <w:rPr>
      <w:rFonts w:ascii="Times New Roman" w:eastAsia="Times New Roman" w:hAnsi="Times New Roman"/>
      <w:sz w:val="28"/>
    </w:rPr>
  </w:style>
  <w:style w:type="character" w:styleId="ab">
    <w:name w:val="Hyperlink"/>
    <w:basedOn w:val="a0"/>
    <w:uiPriority w:val="99"/>
    <w:unhideWhenUsed/>
    <w:rsid w:val="006535E7"/>
    <w:rPr>
      <w:color w:val="0000FF"/>
      <w:u w:val="single"/>
    </w:rPr>
  </w:style>
</w:styles>
</file>

<file path=word/webSettings.xml><?xml version="1.0" encoding="utf-8"?>
<w:webSettings xmlns:r="http://schemas.openxmlformats.org/officeDocument/2006/relationships" xmlns:w="http://schemas.openxmlformats.org/wordprocessingml/2006/main">
  <w:divs>
    <w:div w:id="30100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webSettings" Target="webSettings.xml"/><Relationship Id="rId7" Type="http://schemas.openxmlformats.org/officeDocument/2006/relationships/hyperlink" Target="consultantplus://offline/ref=B8A7D6EAA5F75B899367E8001A1A95B998B5236886FCD082603068C91D97509D7B3FC8A1BE6CEDD4BA1B741CF356407D77F0E4A7DDEAF20EB97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9</Pages>
  <Words>3269</Words>
  <Characters>18636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cp:lastModifiedBy>ShcherbakovIV</cp:lastModifiedBy>
  <cp:revision>7</cp:revision>
  <cp:lastPrinted>2019-04-30T11:18:00Z</cp:lastPrinted>
  <dcterms:created xsi:type="dcterms:W3CDTF">2019-04-30T07:50:00Z</dcterms:created>
  <dcterms:modified xsi:type="dcterms:W3CDTF">2019-04-30T11:24:00Z</dcterms:modified>
</cp:coreProperties>
</file>